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21" w:rsidRDefault="006C5036" w:rsidP="00234C4E">
      <w:pPr>
        <w:spacing w:line="500" w:lineRule="exact"/>
        <w:rPr>
          <w:rFonts w:ascii="AR Pゴシック体S" w:eastAsia="AR Pゴシック体S"/>
          <w:sz w:val="32"/>
        </w:rPr>
      </w:pPr>
      <w:r w:rsidRPr="0020370D">
        <w:rPr>
          <w:rFonts w:ascii="AR Pゴシック体S" w:eastAsia="AR Pゴシック体S" w:hint="eastAsia"/>
          <w:sz w:val="28"/>
        </w:rPr>
        <w:t>平成２</w:t>
      </w:r>
      <w:r w:rsidR="00B9095F" w:rsidRPr="0020370D">
        <w:rPr>
          <w:rFonts w:ascii="AR Pゴシック体S" w:eastAsia="AR Pゴシック体S" w:hint="eastAsia"/>
          <w:sz w:val="28"/>
        </w:rPr>
        <w:t>9</w:t>
      </w:r>
      <w:r w:rsidRPr="0020370D">
        <w:rPr>
          <w:rFonts w:ascii="AR Pゴシック体S" w:eastAsia="AR Pゴシック体S" w:hint="eastAsia"/>
          <w:sz w:val="28"/>
        </w:rPr>
        <w:t>年度</w:t>
      </w:r>
      <w:r w:rsidRPr="006C5036">
        <w:rPr>
          <w:rFonts w:ascii="AR Pゴシック体S" w:eastAsia="AR Pゴシック体S" w:hint="eastAsia"/>
          <w:sz w:val="44"/>
        </w:rPr>
        <w:t>JCMセミナー</w:t>
      </w:r>
      <w:r w:rsidR="007F77E2">
        <w:rPr>
          <w:rFonts w:ascii="AR Pゴシック体S" w:eastAsia="AR Pゴシック体S" w:hint="eastAsia"/>
          <w:sz w:val="44"/>
        </w:rPr>
        <w:t xml:space="preserve">　　　　　</w:t>
      </w:r>
    </w:p>
    <w:p w:rsidR="006C5036" w:rsidRDefault="0077560F" w:rsidP="00AE36C3">
      <w:pPr>
        <w:spacing w:beforeLines="50" w:before="180" w:line="460" w:lineRule="exact"/>
        <w:ind w:firstLineChars="101" w:firstLine="283"/>
        <w:rPr>
          <w:rFonts w:ascii="AR Pゴシック体S" w:eastAsia="AR Pゴシック体S"/>
          <w:sz w:val="32"/>
        </w:rPr>
      </w:pPr>
      <w:r w:rsidRPr="00542702">
        <w:rPr>
          <w:rFonts w:ascii="AR P新藝体E" w:eastAsia="AR P新藝体E" w:hint="eastAsia"/>
          <w:sz w:val="28"/>
        </w:rPr>
        <w:t>午前</w:t>
      </w:r>
      <w:r w:rsidR="006C5036" w:rsidRPr="00522361">
        <w:rPr>
          <w:rFonts w:ascii="ARゴシック体S" w:eastAsia="ARゴシック体S" w:hAnsi="HGSｺﾞｼｯｸE" w:hint="eastAsia"/>
          <w:sz w:val="36"/>
        </w:rPr>
        <w:t>「</w:t>
      </w:r>
      <w:r w:rsidR="00B9095F" w:rsidRPr="00522361">
        <w:rPr>
          <w:rFonts w:ascii="ARゴシック体S" w:eastAsia="ARゴシック体S" w:hAnsi="HGSｺﾞｼｯｸE" w:hint="eastAsia"/>
          <w:sz w:val="36"/>
        </w:rPr>
        <w:t>公共工事</w:t>
      </w:r>
      <w:r w:rsidR="00B9095F" w:rsidRPr="00B902F6">
        <w:rPr>
          <w:rFonts w:ascii="ARゴシック体S" w:eastAsia="ARゴシック体S" w:hAnsi="HGSｺﾞｼｯｸE" w:hint="eastAsia"/>
          <w:sz w:val="32"/>
        </w:rPr>
        <w:t>の</w:t>
      </w:r>
      <w:r w:rsidR="00B9095F" w:rsidRPr="00522361">
        <w:rPr>
          <w:rFonts w:ascii="ARゴシック体S" w:eastAsia="ARゴシック体S" w:hAnsi="HGSｺﾞｼｯｸE" w:hint="eastAsia"/>
          <w:sz w:val="36"/>
        </w:rPr>
        <w:t>検査</w:t>
      </w:r>
      <w:r w:rsidR="006C5036" w:rsidRPr="00522361">
        <w:rPr>
          <w:rFonts w:ascii="ARゴシック体S" w:eastAsia="ARゴシック体S" w:hAnsi="HGSｺﾞｼｯｸE" w:hint="eastAsia"/>
          <w:sz w:val="36"/>
        </w:rPr>
        <w:t>」</w:t>
      </w:r>
    </w:p>
    <w:p w:rsidR="006C5036" w:rsidRDefault="00D3183D" w:rsidP="003C203E">
      <w:pPr>
        <w:spacing w:line="460" w:lineRule="exact"/>
        <w:ind w:firstLineChars="101" w:firstLine="283"/>
        <w:rPr>
          <w:rFonts w:ascii="AR Pゴシック体S" w:eastAsia="AR Pゴシック体S"/>
          <w:sz w:val="32"/>
        </w:rPr>
      </w:pPr>
      <w:r>
        <w:rPr>
          <w:rFonts w:ascii="AR P新藝体E" w:eastAsia="AR P新藝体E" w:hint="eastAsia"/>
          <w:noProof/>
          <w:sz w:val="28"/>
        </w:rPr>
        <w:drawing>
          <wp:anchor distT="0" distB="0" distL="114300" distR="114300" simplePos="0" relativeHeight="251667456" behindDoc="0" locked="0" layoutInCell="1" allowOverlap="1">
            <wp:simplePos x="0" y="0"/>
            <wp:positionH relativeFrom="column">
              <wp:posOffset>5497830</wp:posOffset>
            </wp:positionH>
            <wp:positionV relativeFrom="paragraph">
              <wp:posOffset>84455</wp:posOffset>
            </wp:positionV>
            <wp:extent cx="495300" cy="1209675"/>
            <wp:effectExtent l="19050" t="0" r="0" b="0"/>
            <wp:wrapNone/>
            <wp:docPr id="1" name="図 5" descr="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7" cstate="print"/>
                    <a:stretch>
                      <a:fillRect/>
                    </a:stretch>
                  </pic:blipFill>
                  <pic:spPr>
                    <a:xfrm>
                      <a:off x="0" y="0"/>
                      <a:ext cx="495300" cy="1209675"/>
                    </a:xfrm>
                    <a:prstGeom prst="rect">
                      <a:avLst/>
                    </a:prstGeom>
                  </pic:spPr>
                </pic:pic>
              </a:graphicData>
            </a:graphic>
          </wp:anchor>
        </w:drawing>
      </w:r>
      <w:r w:rsidR="0077560F" w:rsidRPr="00542702">
        <w:rPr>
          <w:rFonts w:ascii="AR P新藝体E" w:eastAsia="AR P新藝体E" w:hint="eastAsia"/>
          <w:sz w:val="28"/>
        </w:rPr>
        <w:t>午後</w:t>
      </w:r>
      <w:r w:rsidR="006C5036" w:rsidRPr="00522361">
        <w:rPr>
          <w:rFonts w:ascii="ARゴシック体S" w:eastAsia="ARゴシック体S" w:hAnsi="HGSｺﾞｼｯｸE" w:hint="eastAsia"/>
          <w:spacing w:val="-18"/>
          <w:sz w:val="36"/>
        </w:rPr>
        <w:t>「</w:t>
      </w:r>
      <w:r w:rsidR="00B9095F" w:rsidRPr="00B902F6">
        <w:rPr>
          <w:rFonts w:ascii="ARゴシック体S" w:eastAsia="ARゴシック体S" w:hAnsi="HGSｺﾞｼｯｸE" w:hint="eastAsia"/>
          <w:spacing w:val="-6"/>
          <w:sz w:val="36"/>
        </w:rPr>
        <w:t>中小規模工事</w:t>
      </w:r>
      <w:r w:rsidR="00B9095F" w:rsidRPr="00B902F6">
        <w:rPr>
          <w:rFonts w:ascii="ARゴシック体S" w:eastAsia="ARゴシック体S" w:hAnsi="HGSｺﾞｼｯｸE" w:hint="eastAsia"/>
          <w:spacing w:val="-6"/>
          <w:sz w:val="32"/>
        </w:rPr>
        <w:t>にも</w:t>
      </w:r>
      <w:r w:rsidR="00B9095F" w:rsidRPr="00B902F6">
        <w:rPr>
          <w:rFonts w:ascii="ARゴシック体S" w:eastAsia="ARゴシック体S" w:hAnsi="HGSｺﾞｼｯｸE" w:hint="eastAsia"/>
          <w:spacing w:val="-6"/>
          <w:sz w:val="36"/>
        </w:rPr>
        <w:t>役立つ</w:t>
      </w:r>
      <w:r w:rsidR="00B9095F" w:rsidRPr="00522361">
        <w:rPr>
          <w:rFonts w:ascii="ARゴシック体S" w:eastAsia="ARゴシック体S" w:hAnsi="HGSｺﾞｼｯｸE" w:hint="eastAsia"/>
          <w:spacing w:val="-6"/>
          <w:sz w:val="36"/>
        </w:rPr>
        <w:t>ＩＣＴの活用</w:t>
      </w:r>
      <w:r w:rsidR="006C5036" w:rsidRPr="00522361">
        <w:rPr>
          <w:rFonts w:ascii="ARゴシック体S" w:eastAsia="ARゴシック体S" w:hAnsi="HGSｺﾞｼｯｸE" w:hint="eastAsia"/>
          <w:spacing w:val="-6"/>
          <w:sz w:val="36"/>
        </w:rPr>
        <w:t>」</w:t>
      </w:r>
    </w:p>
    <w:p w:rsidR="006C5036" w:rsidRDefault="00AE0BB3" w:rsidP="00AE36C3">
      <w:pPr>
        <w:spacing w:beforeLines="50" w:before="180" w:line="480" w:lineRule="exact"/>
        <w:rPr>
          <w:rFonts w:ascii="ＭＳ Ｐゴシック" w:eastAsia="ＭＳ Ｐゴシック" w:hAnsi="ＭＳ Ｐゴシック"/>
          <w:sz w:val="20"/>
        </w:rPr>
      </w:pPr>
      <w:r>
        <w:rPr>
          <w:rFonts w:ascii="ＭＳ Ｐゴシック" w:eastAsia="ＭＳ Ｐゴシック" w:hAnsi="ＭＳ Ｐゴシック"/>
          <w:noProof/>
          <w:sz w:val="20"/>
        </w:rPr>
        <w:pict>
          <v:rect id="_x0000_s1031" style="position:absolute;left:0;text-align:left;margin-left:294.05pt;margin-top:12pt;width:138.35pt;height:67.35pt;z-index:251661312" stroked="f">
            <v:textbox style="mso-next-textbox:#_x0000_s1031" inset="5.85pt,.7pt,5.85pt,.7pt">
              <w:txbxContent>
                <w:p w:rsidR="007704BE" w:rsidRPr="00E35CB5" w:rsidRDefault="007704BE" w:rsidP="00E35CB5">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7704BE" w:rsidRPr="00E35CB5" w:rsidRDefault="007704B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6,500</w:t>
                  </w:r>
                  <w:r w:rsidRPr="00E35CB5">
                    <w:rPr>
                      <w:rFonts w:ascii="AR P丸ゴシック体E" w:eastAsia="AR P丸ゴシック体E" w:hAnsi="AR P丸ゴシック体E" w:hint="eastAsia"/>
                    </w:rPr>
                    <w:t>円</w:t>
                  </w:r>
                </w:p>
                <w:p w:rsidR="007704BE" w:rsidRPr="00E35CB5" w:rsidRDefault="007704B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10,000</w:t>
                  </w:r>
                  <w:r w:rsidRPr="00E35CB5">
                    <w:rPr>
                      <w:rFonts w:ascii="AR P丸ゴシック体E" w:eastAsia="AR P丸ゴシック体E" w:hAnsi="AR P丸ゴシック体E" w:hint="eastAsia"/>
                    </w:rPr>
                    <w:t>円</w:t>
                  </w:r>
                </w:p>
                <w:p w:rsidR="007704BE" w:rsidRPr="00542702" w:rsidRDefault="007704BE" w:rsidP="00E35CB5">
                  <w:pPr>
                    <w:spacing w:line="260" w:lineRule="exact"/>
                    <w:rPr>
                      <w:spacing w:val="-4"/>
                      <w:sz w:val="18"/>
                    </w:rPr>
                  </w:pPr>
                  <w:r w:rsidRPr="00542702">
                    <w:rPr>
                      <w:rFonts w:hint="eastAsia"/>
                      <w:spacing w:val="-4"/>
                      <w:sz w:val="18"/>
                    </w:rPr>
                    <w:t>（学習履歴登録手数料は別途）</w:t>
                  </w:r>
                </w:p>
              </w:txbxContent>
            </v:textbox>
          </v:rect>
        </w:pict>
      </w:r>
      <w:r w:rsidR="006C5036" w:rsidRPr="00E35CB5">
        <w:rPr>
          <w:rFonts w:ascii="AR Pゴシック体S" w:eastAsia="AR Pゴシック体S" w:hint="eastAsia"/>
          <w:sz w:val="28"/>
          <w:shd w:val="pct15" w:color="auto" w:fill="FFFFFF"/>
        </w:rPr>
        <w:t>CPDS</w:t>
      </w:r>
      <w:r w:rsidR="005407A1">
        <w:rPr>
          <w:rFonts w:ascii="AR Pゴシック体S" w:eastAsia="AR Pゴシック体S" w:hint="eastAsia"/>
          <w:sz w:val="28"/>
          <w:shd w:val="pct15" w:color="auto" w:fill="FFFFFF"/>
        </w:rPr>
        <w:t xml:space="preserve"> </w:t>
      </w:r>
      <w:r w:rsidR="00B9095F">
        <w:rPr>
          <w:rFonts w:ascii="AR Pゴシック体S" w:eastAsia="AR Pゴシック体S" w:hint="eastAsia"/>
          <w:sz w:val="32"/>
          <w:shd w:val="pct15" w:color="auto" w:fill="FFFFFF"/>
        </w:rPr>
        <w:t>8</w:t>
      </w:r>
      <w:r w:rsidR="006C5036" w:rsidRPr="00E35CB5">
        <w:rPr>
          <w:rFonts w:ascii="AR Pゴシック体S" w:eastAsia="AR Pゴシック体S" w:hint="eastAsia"/>
          <w:sz w:val="28"/>
          <w:shd w:val="pct15" w:color="auto" w:fill="FFFFFF"/>
        </w:rPr>
        <w:t>ユニット</w:t>
      </w:r>
      <w:r w:rsidR="00522361" w:rsidRPr="00E35CB5">
        <w:rPr>
          <w:rFonts w:ascii="AR Pゴシック体S" w:eastAsia="AR Pゴシック体S" w:hint="eastAsia"/>
          <w:sz w:val="28"/>
          <w:shd w:val="pct15" w:color="auto" w:fill="FFFFFF"/>
        </w:rPr>
        <w:t>＋</w:t>
      </w:r>
      <w:r w:rsidR="00522361" w:rsidRPr="00BC2951">
        <w:rPr>
          <w:rFonts w:ascii="HGSｺﾞｼｯｸE" w:eastAsia="HGSｺﾞｼｯｸE" w:hAnsi="HGSｺﾞｼｯｸE" w:hint="eastAsia"/>
          <w:b/>
          <w:sz w:val="28"/>
          <w:shd w:val="pct15" w:color="auto" w:fill="FFFFFF"/>
        </w:rPr>
        <w:t>試験</w:t>
      </w:r>
      <w:r w:rsidR="00522361">
        <w:rPr>
          <w:rFonts w:ascii="HGSｺﾞｼｯｸE" w:eastAsia="HGSｺﾞｼｯｸE" w:hAnsi="HGSｺﾞｼｯｸE" w:hint="eastAsia"/>
          <w:b/>
          <w:sz w:val="28"/>
          <w:shd w:val="pct15" w:color="auto" w:fill="FFFFFF"/>
        </w:rPr>
        <w:t xml:space="preserve"> </w:t>
      </w:r>
      <w:r w:rsidR="00522361" w:rsidRPr="00522361">
        <w:rPr>
          <w:rFonts w:ascii="AR Pゴシック体S" w:eastAsia="AR Pゴシック体S" w:hint="eastAsia"/>
          <w:sz w:val="28"/>
          <w:shd w:val="pct15" w:color="auto" w:fill="FFFFFF"/>
        </w:rPr>
        <w:t>２</w:t>
      </w:r>
      <w:r w:rsidR="00522361" w:rsidRPr="00E35CB5">
        <w:rPr>
          <w:rFonts w:ascii="AR Pゴシック体S" w:eastAsia="AR Pゴシック体S" w:hint="eastAsia"/>
          <w:sz w:val="28"/>
          <w:shd w:val="pct15" w:color="auto" w:fill="FFFFFF"/>
        </w:rPr>
        <w:t>ユニット</w:t>
      </w:r>
    </w:p>
    <w:p w:rsidR="00B9095F" w:rsidRPr="00B9095F" w:rsidRDefault="00AE0BB3" w:rsidP="00AE36C3">
      <w:pPr>
        <w:spacing w:afterLines="50" w:after="180" w:line="280" w:lineRule="exact"/>
        <w:ind w:rightChars="-149" w:right="-313"/>
        <w:rPr>
          <w:rFonts w:ascii="ＭＳ Ｐゴシック" w:eastAsia="ＭＳ Ｐゴシック" w:hAnsi="ＭＳ Ｐゴシック"/>
          <w:sz w:val="20"/>
        </w:rPr>
      </w:pPr>
      <w:r>
        <w:rPr>
          <w:rFonts w:ascii="ＭＳ Ｐゴシック" w:eastAsia="ＭＳ Ｐゴシック" w:hAnsi="ＭＳ Ｐゴシック"/>
          <w:noProof/>
          <w:sz w:val="20"/>
        </w:rPr>
        <w:pict>
          <v:rect id="_x0000_s1040" style="position:absolute;left:0;text-align:left;margin-left:.9pt;margin-top:4.9pt;width:271.2pt;height:41.45pt;z-index:251672576" filled="f" stroked="f">
            <v:textbox style="mso-next-textbox:#_x0000_s1040" inset="5.85pt,.7pt,5.85pt,.7pt">
              <w:txbxContent>
                <w:p w:rsidR="007704BE" w:rsidRDefault="007704BE" w:rsidP="00B9095F">
                  <w:pPr>
                    <w:spacing w:line="220" w:lineRule="exact"/>
                    <w:rPr>
                      <w:rFonts w:ascii="AR Pゴシック体M" w:eastAsia="AR Pゴシック体M"/>
                    </w:rPr>
                  </w:pPr>
                  <w:r w:rsidRPr="00B9095F">
                    <w:rPr>
                      <w:rFonts w:ascii="AR Pゴシック体M" w:eastAsia="AR Pゴシック体M" w:hint="eastAsia"/>
                    </w:rPr>
                    <w:t>形態コード</w:t>
                  </w:r>
                  <w:r>
                    <w:rPr>
                      <w:rFonts w:ascii="AR Pゴシック体M" w:eastAsia="AR Pゴシック体M" w:hint="eastAsia"/>
                    </w:rPr>
                    <w:t>１０３</w:t>
                  </w:r>
                  <w:r w:rsidRPr="00B9095F">
                    <w:rPr>
                      <w:rFonts w:ascii="AR Pゴシック体M" w:eastAsia="AR Pゴシック体M" w:hint="eastAsia"/>
                    </w:rPr>
                    <w:t>…</w:t>
                  </w:r>
                  <w:r>
                    <w:rPr>
                      <w:rFonts w:ascii="AR Pゴシック体M" w:eastAsia="AR Pゴシック体M" w:hint="eastAsia"/>
                    </w:rPr>
                    <w:t>４</w:t>
                  </w:r>
                  <w:r w:rsidRPr="00B9095F">
                    <w:rPr>
                      <w:rFonts w:ascii="AR Pゴシック体M" w:eastAsia="AR Pゴシック体M" w:hint="eastAsia"/>
                    </w:rPr>
                    <w:t>ユニット</w:t>
                  </w:r>
                  <w:r>
                    <w:rPr>
                      <w:rFonts w:ascii="ＭＳ 明朝" w:hAnsi="ＭＳ 明朝" w:cs="ＭＳ 明朝" w:hint="eastAsia"/>
                    </w:rPr>
                    <w:t>㊟</w:t>
                  </w:r>
                  <w:r w:rsidRPr="0007115F">
                    <w:rPr>
                      <w:rFonts w:ascii="AR Pゴシック体M" w:eastAsia="AR Pゴシック体M" w:hint="eastAsia"/>
                      <w:sz w:val="20"/>
                    </w:rPr>
                    <w:t>上限のあるコードです</w:t>
                  </w:r>
                </w:p>
                <w:p w:rsidR="007704BE" w:rsidRDefault="007704BE" w:rsidP="004F2A25">
                  <w:pPr>
                    <w:spacing w:line="220" w:lineRule="exact"/>
                    <w:rPr>
                      <w:rFonts w:ascii="AR Pゴシック体M" w:eastAsia="AR Pゴシック体M"/>
                    </w:rPr>
                  </w:pPr>
                  <w:r>
                    <w:rPr>
                      <w:rFonts w:ascii="AR Pゴシック体M" w:eastAsia="AR Pゴシック体M" w:hint="eastAsia"/>
                    </w:rPr>
                    <w:t xml:space="preserve">　　　　 </w:t>
                  </w:r>
                  <w:r w:rsidRPr="00522361">
                    <w:rPr>
                      <w:rFonts w:ascii="AR Pゴシック体M" w:eastAsia="AR Pゴシック体M" w:hint="eastAsia"/>
                      <w:spacing w:val="10"/>
                    </w:rPr>
                    <w:t>１０１</w:t>
                  </w:r>
                  <w:r w:rsidRPr="00B9095F">
                    <w:rPr>
                      <w:rFonts w:ascii="AR Pゴシック体M" w:eastAsia="AR Pゴシック体M" w:hint="eastAsia"/>
                    </w:rPr>
                    <w:t>…</w:t>
                  </w:r>
                  <w:r>
                    <w:rPr>
                      <w:rFonts w:ascii="AR Pゴシック体M" w:eastAsia="AR Pゴシック体M" w:hint="eastAsia"/>
                    </w:rPr>
                    <w:t>４</w:t>
                  </w:r>
                  <w:r w:rsidRPr="00B9095F">
                    <w:rPr>
                      <w:rFonts w:ascii="AR Pゴシック体M" w:eastAsia="AR Pゴシック体M" w:hint="eastAsia"/>
                    </w:rPr>
                    <w:t>ユニット</w:t>
                  </w:r>
                  <w:r>
                    <w:rPr>
                      <w:rFonts w:ascii="AR Pゴシック体M" w:eastAsia="AR Pゴシック体M" w:hint="eastAsia"/>
                    </w:rPr>
                    <w:t xml:space="preserve">　　　</w:t>
                  </w:r>
                </w:p>
                <w:p w:rsidR="007704BE" w:rsidRPr="00B9095F" w:rsidRDefault="007704BE" w:rsidP="00AE36C3">
                  <w:pPr>
                    <w:spacing w:beforeLines="30" w:before="108" w:line="220" w:lineRule="exact"/>
                    <w:rPr>
                      <w:rFonts w:ascii="AR Pゴシック体M" w:eastAsia="AR Pゴシック体M"/>
                    </w:rPr>
                  </w:pPr>
                  <w:r>
                    <w:rPr>
                      <w:rFonts w:ascii="AR Pゴシック体M" w:eastAsia="AR Pゴシック体M" w:hint="eastAsia"/>
                    </w:rPr>
                    <w:t>試験ユニットは会場平均点以上得点の方のみ。形態コード１１１</w:t>
                  </w:r>
                </w:p>
              </w:txbxContent>
            </v:textbox>
          </v:rect>
        </w:pict>
      </w:r>
      <w:r w:rsidR="00B9095F">
        <w:rPr>
          <w:rFonts w:ascii="ＭＳ Ｐゴシック" w:eastAsia="ＭＳ Ｐゴシック" w:hAnsi="ＭＳ Ｐゴシック" w:hint="eastAsia"/>
          <w:sz w:val="20"/>
        </w:rPr>
        <w:t xml:space="preserve">　　　　　　　　　　　　　　　　　　　　　</w:t>
      </w:r>
      <w:r w:rsidR="0097183C" w:rsidRPr="0097183C">
        <w:rPr>
          <w:rFonts w:ascii="ＭＳ Ｐゴシック" w:eastAsia="ＭＳ Ｐゴシック" w:hAnsi="ＭＳ Ｐゴシック" w:hint="eastAsia"/>
          <w:sz w:val="20"/>
        </w:rPr>
        <w:t xml:space="preserve"> </w:t>
      </w:r>
    </w:p>
    <w:p w:rsidR="00CB0216" w:rsidRDefault="00CB0216" w:rsidP="00696940">
      <w:pPr>
        <w:spacing w:line="1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00457">
        <w:rPr>
          <w:rFonts w:ascii="ＭＳ Ｐゴシック" w:eastAsia="ＭＳ Ｐゴシック" w:hAnsi="ＭＳ Ｐゴシック" w:hint="eastAsia"/>
          <w:sz w:val="20"/>
        </w:rPr>
        <w:t xml:space="preserve">　</w:t>
      </w:r>
      <w:r w:rsidR="00696940">
        <w:rPr>
          <w:rFonts w:ascii="ＭＳ Ｐゴシック" w:eastAsia="ＭＳ Ｐゴシック" w:hAnsi="ＭＳ Ｐゴシック"/>
          <w:sz w:val="20"/>
        </w:rPr>
        <w:t xml:space="preserve"> </w:t>
      </w:r>
    </w:p>
    <w:p w:rsidR="00E47757" w:rsidRDefault="00800457" w:rsidP="00203199">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p w:rsidR="00806A66" w:rsidRPr="00411EB0" w:rsidRDefault="00AE0BB3" w:rsidP="00411EB0">
      <w:pPr>
        <w:spacing w:line="300" w:lineRule="exact"/>
        <w:ind w:leftChars="1080" w:left="2268"/>
        <w:jc w:val="left"/>
        <w:rPr>
          <w:rFonts w:ascii="ＭＳ Ｐゴシック" w:eastAsia="ＭＳ Ｐゴシック" w:hAnsi="ＭＳ Ｐゴシック"/>
          <w:sz w:val="20"/>
        </w:rPr>
      </w:pPr>
      <w:r>
        <w:rPr>
          <w:rFonts w:ascii="AR Pゴシック体S" w:eastAsia="AR Pゴシック体S" w:hAnsi="ＭＳ Ｐゴシック"/>
          <w:noProof/>
          <w:sz w:val="28"/>
        </w:rPr>
        <w:pict>
          <v:oval id="_x0000_s1064" style="position:absolute;left:0;text-align:left;margin-left:-15.9pt;margin-top:5.65pt;width:34.05pt;height:24.45pt;rotation:-1004513fd;z-index:251698176;mso-position-horizontal-relative:text;mso-position-vertical-relative:text" fillcolor="gray [1629]" strokeweight=".25pt">
            <v:textbox style="mso-next-textbox:#_x0000_s1064" inset="5.85pt,.7pt,5.85pt,.7pt">
              <w:txbxContent>
                <w:p w:rsidR="007704BE" w:rsidRDefault="007704BE" w:rsidP="003C203E">
                  <w:pPr>
                    <w:ind w:leftChars="-67" w:left="-141" w:rightChars="-76" w:right="-160" w:firstLineChars="67" w:firstLine="114"/>
                    <w:rPr>
                      <w:rFonts w:ascii="AR P新藝体E" w:eastAsia="AR P新藝体E"/>
                      <w:color w:val="FFFFFF" w:themeColor="background1"/>
                      <w:spacing w:val="-20"/>
                    </w:rPr>
                  </w:pPr>
                  <w:r>
                    <w:rPr>
                      <w:rFonts w:ascii="AR P新藝体E" w:eastAsia="AR P新藝体E" w:hint="eastAsia"/>
                      <w:color w:val="FFFFFF" w:themeColor="background1"/>
                      <w:spacing w:val="-20"/>
                    </w:rPr>
                    <w:t>午前</w:t>
                  </w:r>
                </w:p>
                <w:p w:rsidR="007704BE" w:rsidRPr="009C7C92" w:rsidRDefault="007704BE" w:rsidP="003C203E">
                  <w:pPr>
                    <w:ind w:leftChars="-67" w:left="-141" w:rightChars="-76" w:right="-160" w:firstLineChars="67" w:firstLine="114"/>
                    <w:rPr>
                      <w:rFonts w:ascii="AR P新藝体E" w:eastAsia="AR P新藝体E"/>
                      <w:color w:val="FFFFFF" w:themeColor="background1"/>
                      <w:spacing w:val="-20"/>
                    </w:rPr>
                  </w:pPr>
                </w:p>
              </w:txbxContent>
            </v:textbox>
          </v:oval>
        </w:pict>
      </w:r>
    </w:p>
    <w:tbl>
      <w:tblPr>
        <w:tblStyle w:val="a5"/>
        <w:tblW w:w="0" w:type="auto"/>
        <w:tblInd w:w="108" w:type="dxa"/>
        <w:tblLook w:val="04A0" w:firstRow="1" w:lastRow="0" w:firstColumn="1" w:lastColumn="0" w:noHBand="0" w:noVBand="1"/>
      </w:tblPr>
      <w:tblGrid>
        <w:gridCol w:w="9781"/>
      </w:tblGrid>
      <w:tr w:rsidR="00806A66" w:rsidTr="00BA0F68">
        <w:tc>
          <w:tcPr>
            <w:tcW w:w="9781" w:type="dxa"/>
          </w:tcPr>
          <w:p w:rsidR="00806A66" w:rsidRPr="00806A66" w:rsidRDefault="004F64D5" w:rsidP="000E65B2">
            <w:pPr>
              <w:spacing w:line="400" w:lineRule="exact"/>
              <w:rPr>
                <w:rFonts w:asciiTheme="majorEastAsia" w:eastAsiaTheme="majorEastAsia" w:hAnsiTheme="majorEastAsia"/>
              </w:rPr>
            </w:pPr>
            <w:r>
              <w:rPr>
                <w:rFonts w:ascii="HGS創英角ｺﾞｼｯｸUB" w:eastAsia="HGS創英角ｺﾞｼｯｸUB" w:hAnsi="HGS創英角ｺﾞｼｯｸUB" w:hint="eastAsia"/>
                <w:spacing w:val="-8"/>
                <w:sz w:val="28"/>
              </w:rPr>
              <w:t xml:space="preserve">　</w:t>
            </w:r>
            <w:r w:rsidR="00806A66" w:rsidRPr="00D3183D">
              <w:rPr>
                <w:rFonts w:ascii="HGS創英角ｺﾞｼｯｸUB" w:eastAsia="HGS創英角ｺﾞｼｯｸUB" w:hAnsi="HGS創英角ｺﾞｼｯｸUB" w:hint="eastAsia"/>
                <w:spacing w:val="-8"/>
                <w:sz w:val="28"/>
              </w:rPr>
              <w:t>公共工事の検査</w:t>
            </w:r>
            <w:r w:rsidR="00806A66">
              <w:rPr>
                <w:rFonts w:ascii="HGS創英角ｺﾞｼｯｸUB" w:eastAsia="HGS創英角ｺﾞｼｯｸUB" w:hAnsi="HGS創英角ｺﾞｼｯｸUB" w:hint="eastAsia"/>
                <w:spacing w:val="-8"/>
                <w:sz w:val="32"/>
              </w:rPr>
              <w:t xml:space="preserve">　</w:t>
            </w:r>
            <w:r w:rsidR="00D3183D">
              <w:rPr>
                <w:rFonts w:ascii="AR Pゴシック体M" w:eastAsia="AR Pゴシック体M" w:hAnsi="ＭＳ Ｐゴシック" w:hint="eastAsia"/>
                <w:sz w:val="24"/>
              </w:rPr>
              <w:t>《</w:t>
            </w:r>
            <w:r w:rsidR="00D3183D" w:rsidRPr="00806A66">
              <w:rPr>
                <w:rFonts w:ascii="AR Pゴシック体M" w:eastAsia="AR Pゴシック体M" w:hAnsi="ＭＳ Ｐゴシック" w:hint="eastAsia"/>
                <w:sz w:val="24"/>
              </w:rPr>
              <w:t>講師</w:t>
            </w:r>
            <w:r w:rsidR="00D3183D">
              <w:rPr>
                <w:rFonts w:ascii="AR Pゴシック体M" w:eastAsia="AR Pゴシック体M" w:hAnsi="ＭＳ Ｐゴシック" w:hint="eastAsia"/>
                <w:sz w:val="24"/>
              </w:rPr>
              <w:t>》</w:t>
            </w:r>
            <w:r w:rsidR="000E65B2">
              <w:rPr>
                <w:rFonts w:ascii="AR Pゴシック体M" w:eastAsia="AR Pゴシック体M" w:hAnsi="ＭＳ Ｐゴシック" w:hint="eastAsia"/>
                <w:sz w:val="24"/>
              </w:rPr>
              <w:t xml:space="preserve">　ＪＣＭ専任講師　（</w:t>
            </w:r>
            <w:r w:rsidR="000E65B2" w:rsidRPr="000E65B2">
              <w:rPr>
                <w:rFonts w:ascii="AR Pゴシック体M" w:eastAsia="AR Pゴシック体M" w:hAnsi="ＭＳ Ｐゴシック" w:hint="eastAsia"/>
              </w:rPr>
              <w:t>元</w:t>
            </w:r>
            <w:r w:rsidR="00D3183D" w:rsidRPr="00673D32">
              <w:rPr>
                <w:rFonts w:ascii="HGｺﾞｼｯｸM" w:eastAsia="HGｺﾞｼｯｸM" w:hAnsi="ＭＳ Ｐゴシック" w:hint="eastAsia"/>
                <w:sz w:val="22"/>
              </w:rPr>
              <w:t>国土交通省</w:t>
            </w:r>
            <w:r w:rsidR="000E65B2">
              <w:rPr>
                <w:rFonts w:ascii="HGｺﾞｼｯｸM" w:eastAsia="HGｺﾞｼｯｸM" w:hAnsi="ＭＳ Ｐゴシック" w:hint="eastAsia"/>
                <w:sz w:val="22"/>
              </w:rPr>
              <w:t>職員）</w:t>
            </w:r>
          </w:p>
        </w:tc>
      </w:tr>
      <w:tr w:rsidR="00806A66" w:rsidTr="00D3183D">
        <w:trPr>
          <w:trHeight w:val="1306"/>
        </w:trPr>
        <w:tc>
          <w:tcPr>
            <w:tcW w:w="9781" w:type="dxa"/>
            <w:tcBorders>
              <w:bottom w:val="single" w:sz="4" w:space="0" w:color="auto"/>
            </w:tcBorders>
          </w:tcPr>
          <w:p w:rsidR="00806A66" w:rsidRPr="00490AC2" w:rsidRDefault="00806A66" w:rsidP="00AE36C3">
            <w:pPr>
              <w:spacing w:beforeLines="20" w:before="72" w:line="300" w:lineRule="exact"/>
              <w:rPr>
                <w:rFonts w:ascii="AR Pゴシック体M" w:eastAsia="AR Pゴシック体M" w:hAnsi="ＭＳ Ｐゴシック"/>
                <w:szCs w:val="21"/>
              </w:rPr>
            </w:pPr>
            <w:r>
              <w:rPr>
                <w:rFonts w:ascii="ＭＳ Ｐゴシック" w:eastAsia="ＭＳ Ｐゴシック" w:hAnsi="ＭＳ Ｐゴシック" w:hint="eastAsia"/>
                <w:sz w:val="20"/>
              </w:rPr>
              <w:t xml:space="preserve">　</w:t>
            </w:r>
            <w:r w:rsidRPr="00490AC2">
              <w:rPr>
                <w:rFonts w:ascii="AR Pゴシック体M" w:eastAsia="AR Pゴシック体M" w:hAnsi="ＭＳ Ｐゴシック" w:hint="eastAsia"/>
                <w:szCs w:val="21"/>
              </w:rPr>
              <w:t>東日本大震災等を契機として建設業がかかえる諸問題が顕在化し、平成２６年には</w:t>
            </w:r>
            <w:r w:rsidR="008D62BD">
              <w:rPr>
                <w:rFonts w:ascii="AR Pゴシック体M" w:eastAsia="AR Pゴシック体M" w:hAnsi="ＭＳ Ｐゴシック" w:hint="eastAsia"/>
                <w:szCs w:val="21"/>
              </w:rPr>
              <w:t>｢</w:t>
            </w:r>
            <w:r w:rsidRPr="00490AC2">
              <w:rPr>
                <w:rFonts w:ascii="AR Pゴシック体M" w:eastAsia="AR Pゴシック体M" w:hAnsi="ＭＳ Ｐゴシック" w:hint="eastAsia"/>
                <w:szCs w:val="21"/>
              </w:rPr>
              <w:t>品確法、建設業法、入契法</w:t>
            </w:r>
            <w:r w:rsidR="008D62BD">
              <w:rPr>
                <w:rFonts w:ascii="AR Pゴシック体M" w:eastAsia="AR Pゴシック体M" w:hAnsi="ＭＳ Ｐゴシック" w:hint="eastAsia"/>
                <w:szCs w:val="21"/>
              </w:rPr>
              <w:t>｣</w:t>
            </w:r>
            <w:r w:rsidRPr="00490AC2">
              <w:rPr>
                <w:rFonts w:ascii="AR Pゴシック体M" w:eastAsia="AR Pゴシック体M" w:hAnsi="ＭＳ Ｐゴシック" w:hint="eastAsia"/>
                <w:szCs w:val="21"/>
              </w:rPr>
              <w:t>等の改正が行われました。</w:t>
            </w:r>
            <w:r w:rsidR="008D62BD">
              <w:rPr>
                <w:rFonts w:ascii="AR Pゴシック体M" w:eastAsia="AR Pゴシック体M" w:hAnsi="ＭＳ Ｐゴシック" w:hint="eastAsia"/>
                <w:szCs w:val="21"/>
              </w:rPr>
              <w:t xml:space="preserve"> </w:t>
            </w:r>
            <w:r w:rsidRPr="00490AC2">
              <w:rPr>
                <w:rFonts w:ascii="AR Pゴシック体M" w:eastAsia="AR Pゴシック体M" w:hAnsi="ＭＳ Ｐゴシック" w:hint="eastAsia"/>
                <w:szCs w:val="21"/>
              </w:rPr>
              <w:t>また、</w:t>
            </w:r>
            <w:r w:rsidR="008D62BD">
              <w:rPr>
                <w:rFonts w:ascii="AR Pゴシック体M" w:eastAsia="AR Pゴシック体M" w:hAnsi="ＭＳ Ｐゴシック" w:hint="eastAsia"/>
                <w:szCs w:val="21"/>
              </w:rPr>
              <w:t xml:space="preserve"> </w:t>
            </w:r>
            <w:r w:rsidRPr="00490AC2">
              <w:rPr>
                <w:rFonts w:ascii="AR Pゴシック体M" w:eastAsia="AR Pゴシック体M" w:hAnsi="ＭＳ Ｐゴシック" w:hint="eastAsia"/>
                <w:szCs w:val="21"/>
              </w:rPr>
              <w:t>国土交通省では、</w:t>
            </w:r>
            <w:r w:rsidR="008D62BD">
              <w:rPr>
                <w:rFonts w:ascii="AR Pゴシック体M" w:eastAsia="AR Pゴシック体M" w:hAnsi="ＭＳ Ｐゴシック" w:hint="eastAsia"/>
                <w:szCs w:val="21"/>
              </w:rPr>
              <w:t xml:space="preserve"> </w:t>
            </w:r>
            <w:r w:rsidRPr="00490AC2">
              <w:rPr>
                <w:rFonts w:ascii="AR Pゴシック体M" w:eastAsia="AR Pゴシック体M" w:hAnsi="ＭＳ Ｐゴシック" w:hint="eastAsia"/>
                <w:szCs w:val="21"/>
              </w:rPr>
              <w:t>建設現場の生産性の向上に向けて、平成</w:t>
            </w:r>
            <w:r w:rsidR="009D7234" w:rsidRPr="00490AC2">
              <w:rPr>
                <w:rFonts w:ascii="AR Pゴシック体M" w:eastAsia="AR Pゴシック体M" w:hAnsi="ＭＳ Ｐゴシック" w:hint="eastAsia"/>
                <w:szCs w:val="21"/>
              </w:rPr>
              <w:t>２８</w:t>
            </w:r>
            <w:r w:rsidRPr="00490AC2">
              <w:rPr>
                <w:rFonts w:ascii="AR Pゴシック体M" w:eastAsia="AR Pゴシック体M" w:hAnsi="ＭＳ Ｐゴシック" w:hint="eastAsia"/>
                <w:szCs w:val="21"/>
              </w:rPr>
              <w:t>年度から</w:t>
            </w:r>
            <w:r w:rsidR="008D62BD">
              <w:rPr>
                <w:rFonts w:ascii="AR Pゴシック体M" w:eastAsia="AR Pゴシック体M" w:hAnsi="ＭＳ Ｐゴシック" w:hint="eastAsia"/>
                <w:szCs w:val="21"/>
              </w:rPr>
              <w:t xml:space="preserve">　</w:t>
            </w:r>
            <w:r w:rsidRPr="00490AC2">
              <w:rPr>
                <w:rFonts w:ascii="AR Pゴシック体M" w:eastAsia="AR Pゴシック体M" w:hAnsi="ＭＳ Ｐゴシック" w:hint="eastAsia"/>
                <w:szCs w:val="21"/>
              </w:rPr>
              <w:t>ｉ-Ｃｏｎｓｔｒｕｃｔｉｏｎへの取り組みが始まっています。</w:t>
            </w:r>
            <w:r w:rsidR="008D62BD">
              <w:rPr>
                <w:rFonts w:ascii="AR Pゴシック体M" w:eastAsia="AR Pゴシック体M" w:hAnsi="ＭＳ Ｐゴシック" w:hint="eastAsia"/>
                <w:szCs w:val="21"/>
              </w:rPr>
              <w:t xml:space="preserve"> </w:t>
            </w:r>
            <w:r w:rsidRPr="00490AC2">
              <w:rPr>
                <w:rFonts w:ascii="AR Pゴシック体M" w:eastAsia="AR Pゴシック体M" w:hAnsi="ＭＳ Ｐゴシック" w:hint="eastAsia"/>
                <w:szCs w:val="21"/>
              </w:rPr>
              <w:t>これら法令や諸規定の変更</w:t>
            </w:r>
            <w:r w:rsidRPr="00490AC2">
              <w:rPr>
                <w:rFonts w:ascii="AR Pゴシック体M" w:eastAsia="AR Pゴシック体M" w:hint="eastAsia"/>
                <w:szCs w:val="21"/>
              </w:rPr>
              <w:t>を</w:t>
            </w:r>
            <w:r w:rsidRPr="00490AC2">
              <w:rPr>
                <w:rFonts w:ascii="AR Pゴシック体M" w:eastAsia="AR Pゴシック体M" w:hAnsi="ＭＳ Ｐゴシック" w:hint="eastAsia"/>
                <w:szCs w:val="21"/>
              </w:rPr>
              <w:t>反映させた改訂版テキストを使用して、現在の公共工事の</w:t>
            </w:r>
            <w:r w:rsidR="00490AC2">
              <w:rPr>
                <w:rFonts w:ascii="AR Pゴシック体M" w:eastAsia="AR Pゴシック体M" w:hAnsi="ＭＳ Ｐゴシック" w:hint="eastAsia"/>
                <w:szCs w:val="21"/>
              </w:rPr>
              <w:t>検査並びに成績評定等</w:t>
            </w:r>
            <w:r w:rsidRPr="00490AC2">
              <w:rPr>
                <w:rFonts w:ascii="AR Pゴシック体M" w:eastAsia="AR Pゴシック体M" w:hAnsi="ＭＳ Ｐゴシック" w:hint="eastAsia"/>
                <w:szCs w:val="21"/>
              </w:rPr>
              <w:t>について、</w:t>
            </w:r>
            <w:r w:rsidR="00083A5C">
              <w:rPr>
                <w:rFonts w:ascii="AR Pゴシック体M" w:eastAsia="AR Pゴシック体M" w:hAnsi="ＭＳ Ｐゴシック" w:hint="eastAsia"/>
                <w:szCs w:val="21"/>
              </w:rPr>
              <w:t>講師</w:t>
            </w:r>
            <w:r w:rsidR="00490AC2">
              <w:rPr>
                <w:rFonts w:ascii="AR Pゴシック体M" w:eastAsia="AR Pゴシック体M" w:hAnsi="ＭＳ Ｐゴシック" w:hint="eastAsia"/>
                <w:szCs w:val="21"/>
              </w:rPr>
              <w:t>自身の経験を踏まえて</w:t>
            </w:r>
            <w:r w:rsidRPr="00490AC2">
              <w:rPr>
                <w:rFonts w:ascii="AR Pゴシック体M" w:eastAsia="AR Pゴシック体M" w:hAnsi="ＭＳ Ｐゴシック" w:hint="eastAsia"/>
                <w:szCs w:val="21"/>
              </w:rPr>
              <w:t>解説します。</w:t>
            </w:r>
          </w:p>
        </w:tc>
      </w:tr>
    </w:tbl>
    <w:p w:rsidR="00806A66" w:rsidRDefault="00AE0BB3" w:rsidP="003C203E">
      <w:pPr>
        <w:spacing w:line="180" w:lineRule="exact"/>
        <w:rPr>
          <w:rFonts w:ascii="AR Pゴシック体S" w:eastAsia="AR Pゴシック体S" w:hAnsi="ＭＳ Ｐゴシック"/>
          <w:sz w:val="28"/>
        </w:rPr>
      </w:pPr>
      <w:r>
        <w:rPr>
          <w:rFonts w:ascii="AR Pゴシック体S" w:eastAsia="AR Pゴシック体S" w:hAnsi="ＭＳ Ｐゴシック"/>
          <w:noProof/>
          <w:sz w:val="28"/>
        </w:rPr>
        <w:pict>
          <v:oval id="_x0000_s1044" style="position:absolute;left:0;text-align:left;margin-left:-15.9pt;margin-top:.75pt;width:34.05pt;height:24.45pt;rotation:-1004513fd;z-index:251674624;mso-position-horizontal-relative:text;mso-position-vertical-relative:text" fillcolor="gray [1629]" strokeweight=".25pt">
            <v:textbox style="mso-next-textbox:#_x0000_s1044" inset="5.85pt,.7pt,5.85pt,.7pt">
              <w:txbxContent>
                <w:p w:rsidR="007704BE" w:rsidRPr="009C7C92" w:rsidRDefault="007704BE" w:rsidP="009C7C92">
                  <w:pPr>
                    <w:ind w:leftChars="-67" w:left="-141" w:rightChars="-76" w:right="-160" w:firstLineChars="67" w:firstLine="114"/>
                    <w:rPr>
                      <w:rFonts w:ascii="AR P新藝体E" w:eastAsia="AR P新藝体E"/>
                      <w:color w:val="FFFFFF" w:themeColor="background1"/>
                      <w:spacing w:val="-20"/>
                    </w:rPr>
                  </w:pPr>
                  <w:r w:rsidRPr="009C7C92">
                    <w:rPr>
                      <w:rFonts w:ascii="AR P新藝体E" w:eastAsia="AR P新藝体E" w:hint="eastAsia"/>
                      <w:color w:val="FFFFFF" w:themeColor="background1"/>
                      <w:spacing w:val="-20"/>
                    </w:rPr>
                    <w:t>午後</w:t>
                  </w:r>
                </w:p>
              </w:txbxContent>
            </v:textbox>
          </v:oval>
        </w:pict>
      </w:r>
    </w:p>
    <w:tbl>
      <w:tblPr>
        <w:tblStyle w:val="a5"/>
        <w:tblW w:w="0" w:type="auto"/>
        <w:tblInd w:w="108" w:type="dxa"/>
        <w:tblLook w:val="04A0" w:firstRow="1" w:lastRow="0" w:firstColumn="1" w:lastColumn="0" w:noHBand="0" w:noVBand="1"/>
      </w:tblPr>
      <w:tblGrid>
        <w:gridCol w:w="4820"/>
        <w:gridCol w:w="4961"/>
      </w:tblGrid>
      <w:tr w:rsidR="00673D32" w:rsidTr="003C203E">
        <w:trPr>
          <w:trHeight w:val="420"/>
        </w:trPr>
        <w:tc>
          <w:tcPr>
            <w:tcW w:w="9781" w:type="dxa"/>
            <w:gridSpan w:val="2"/>
            <w:tcBorders>
              <w:bottom w:val="single" w:sz="4" w:space="0" w:color="auto"/>
            </w:tcBorders>
          </w:tcPr>
          <w:p w:rsidR="00673D32" w:rsidRPr="00D3183D" w:rsidRDefault="004F64D5" w:rsidP="003C203E">
            <w:pPr>
              <w:spacing w:line="400" w:lineRule="exact"/>
              <w:rPr>
                <w:rFonts w:ascii="HGS創英角ｺﾞｼｯｸUB" w:eastAsia="HGS創英角ｺﾞｼｯｸUB" w:hAnsi="HGS創英角ｺﾞｼｯｸUB"/>
                <w:spacing w:val="-10"/>
                <w:sz w:val="32"/>
                <w:szCs w:val="30"/>
              </w:rPr>
            </w:pPr>
            <w:r>
              <w:rPr>
                <w:rFonts w:ascii="HGS創英角ｺﾞｼｯｸUB" w:eastAsia="HGS創英角ｺﾞｼｯｸUB" w:hAnsi="HGS創英角ｺﾞｼｯｸUB" w:hint="eastAsia"/>
                <w:spacing w:val="-10"/>
                <w:sz w:val="28"/>
                <w:szCs w:val="30"/>
              </w:rPr>
              <w:t xml:space="preserve">　</w:t>
            </w:r>
            <w:r w:rsidR="00673D32" w:rsidRPr="00D3183D">
              <w:rPr>
                <w:rFonts w:ascii="HGS創英角ｺﾞｼｯｸUB" w:eastAsia="HGS創英角ｺﾞｼｯｸUB" w:hAnsi="HGS創英角ｺﾞｼｯｸUB" w:hint="eastAsia"/>
                <w:spacing w:val="-10"/>
                <w:sz w:val="28"/>
                <w:szCs w:val="30"/>
              </w:rPr>
              <w:t>中小規模工事にも役立つ</w:t>
            </w:r>
            <w:r w:rsidR="00673D32" w:rsidRPr="00D3183D">
              <w:rPr>
                <w:rFonts w:ascii="HGS創英角ｺﾞｼｯｸUB" w:eastAsia="HGS創英角ｺﾞｼｯｸUB" w:hAnsi="HGS創英角ｺﾞｼｯｸUB" w:hint="eastAsia"/>
                <w:spacing w:val="-10"/>
                <w:sz w:val="28"/>
              </w:rPr>
              <w:t>ＩＣＴの活用</w:t>
            </w:r>
            <w:r w:rsidR="007A336B">
              <w:rPr>
                <w:rFonts w:ascii="HGS創英角ｺﾞｼｯｸUB" w:eastAsia="HGS創英角ｺﾞｼｯｸUB" w:hAnsi="HGS創英角ｺﾞｼｯｸUB" w:hint="eastAsia"/>
                <w:spacing w:val="-10"/>
                <w:sz w:val="32"/>
              </w:rPr>
              <w:t xml:space="preserve">　</w:t>
            </w:r>
            <w:r w:rsidR="00D3183D">
              <w:rPr>
                <w:rFonts w:ascii="AR Pゴシック体M" w:eastAsia="AR Pゴシック体M" w:hAnsi="ＭＳ Ｐゴシック" w:hint="eastAsia"/>
                <w:sz w:val="24"/>
              </w:rPr>
              <w:t>《</w:t>
            </w:r>
            <w:r w:rsidR="00D3183D" w:rsidRPr="00806A66">
              <w:rPr>
                <w:rFonts w:ascii="AR Pゴシック体M" w:eastAsia="AR Pゴシック体M" w:hAnsi="ＭＳ Ｐゴシック" w:hint="eastAsia"/>
                <w:sz w:val="24"/>
              </w:rPr>
              <w:t>講師</w:t>
            </w:r>
            <w:r w:rsidR="00D3183D">
              <w:rPr>
                <w:rFonts w:ascii="AR Pゴシック体M" w:eastAsia="AR Pゴシック体M" w:hAnsi="ＭＳ Ｐゴシック" w:hint="eastAsia"/>
                <w:sz w:val="24"/>
              </w:rPr>
              <w:t xml:space="preserve">》　</w:t>
            </w:r>
            <w:r w:rsidR="00D3183D">
              <w:rPr>
                <w:rFonts w:ascii="ＭＳ Ｐゴシック" w:eastAsia="ＭＳ Ｐゴシック" w:hAnsi="ＭＳ Ｐゴシック" w:hint="eastAsia"/>
                <w:sz w:val="20"/>
              </w:rPr>
              <w:t>どちらかの講師</w:t>
            </w:r>
            <w:r w:rsidR="008D62BD">
              <w:rPr>
                <w:rFonts w:ascii="ＭＳ Ｐゴシック" w:eastAsia="ＭＳ Ｐゴシック" w:hAnsi="ＭＳ Ｐゴシック" w:hint="eastAsia"/>
                <w:sz w:val="20"/>
              </w:rPr>
              <w:t>が担当します</w:t>
            </w:r>
            <w:r w:rsidR="00D3183D">
              <w:rPr>
                <w:rFonts w:ascii="ＭＳ Ｐゴシック" w:eastAsia="ＭＳ Ｐゴシック" w:hAnsi="ＭＳ Ｐゴシック" w:hint="eastAsia"/>
                <w:sz w:val="20"/>
              </w:rPr>
              <w:t xml:space="preserve">　　　　　　　　　　　　　　　　　　　　　　　</w:t>
            </w:r>
            <w:r w:rsidR="00D3183D">
              <w:rPr>
                <w:rFonts w:ascii="HGｺﾞｼｯｸM" w:eastAsia="HGｺﾞｼｯｸM" w:hAnsi="ＭＳ Ｐゴシック" w:hint="eastAsia"/>
                <w:sz w:val="22"/>
              </w:rPr>
              <w:t xml:space="preserve">　</w:t>
            </w:r>
          </w:p>
        </w:tc>
      </w:tr>
      <w:tr w:rsidR="00B2338E" w:rsidTr="008D62BD">
        <w:trPr>
          <w:trHeight w:val="4800"/>
        </w:trPr>
        <w:tc>
          <w:tcPr>
            <w:tcW w:w="4820" w:type="dxa"/>
          </w:tcPr>
          <w:p w:rsidR="00B2338E" w:rsidRPr="00490AC2" w:rsidRDefault="00AE0BB3" w:rsidP="00AE36C3">
            <w:pPr>
              <w:spacing w:beforeLines="20" w:before="72" w:line="300" w:lineRule="exact"/>
              <w:rPr>
                <w:rFonts w:ascii="AR Pゴシック体M" w:eastAsia="AR Pゴシック体M" w:hAnsi="ＭＳ Ｐゴシック"/>
                <w:noProof/>
                <w:sz w:val="20"/>
              </w:rPr>
            </w:pPr>
            <w:r>
              <w:rPr>
                <w:rFonts w:ascii="AR Pゴシック体M" w:eastAsia="AR Pゴシック体M" w:hAnsi="ＭＳ Ｐゴシック"/>
                <w:noProof/>
              </w:rPr>
              <w:pict>
                <v:rect id="_x0000_s1058" style="position:absolute;left:0;text-align:left;margin-left:69.85pt;margin-top:129.85pt;width:133.5pt;height:32.25pt;z-index:251694080;mso-position-horizontal-relative:text;mso-position-vertical-relative:text" stroked="f">
                  <v:textbox style="mso-next-textbox:#_x0000_s1058" inset="5.85pt,.7pt,5.85pt,.7pt">
                    <w:txbxContent>
                      <w:p w:rsidR="007704BE" w:rsidRDefault="007704BE" w:rsidP="00E919D1">
                        <w:pPr>
                          <w:spacing w:line="280" w:lineRule="exact"/>
                          <w:rPr>
                            <w:rFonts w:asciiTheme="majorEastAsia" w:eastAsiaTheme="majorEastAsia" w:hAnsiTheme="majorEastAsia"/>
                            <w:sz w:val="20"/>
                          </w:rPr>
                        </w:pPr>
                        <w:r w:rsidRPr="0007125A">
                          <w:rPr>
                            <w:rFonts w:asciiTheme="majorEastAsia" w:eastAsiaTheme="majorEastAsia" w:hAnsiTheme="majorEastAsia" w:hint="eastAsia"/>
                            <w:sz w:val="22"/>
                          </w:rPr>
                          <w:t>水野　哲</w:t>
                        </w:r>
                        <w:r w:rsidRPr="0007125A">
                          <w:rPr>
                            <w:rFonts w:asciiTheme="majorEastAsia" w:eastAsiaTheme="majorEastAsia" w:hAnsiTheme="majorEastAsia" w:hint="eastAsia"/>
                            <w:sz w:val="20"/>
                          </w:rPr>
                          <w:t xml:space="preserve">　氏</w:t>
                        </w:r>
                      </w:p>
                      <w:p w:rsidR="007704BE" w:rsidRDefault="007704BE" w:rsidP="00E919D1">
                        <w:pPr>
                          <w:spacing w:line="280" w:lineRule="exact"/>
                          <w:ind w:rightChars="-58" w:right="-122"/>
                        </w:pPr>
                        <w:r w:rsidRPr="0007125A">
                          <w:rPr>
                            <w:rFonts w:asciiTheme="majorEastAsia" w:eastAsiaTheme="majorEastAsia" w:hAnsiTheme="majorEastAsia" w:hint="eastAsia"/>
                            <w:sz w:val="20"/>
                          </w:rPr>
                          <w:t>㈲水野テクノリサーチ</w:t>
                        </w:r>
                        <w:r>
                          <w:rPr>
                            <w:rFonts w:asciiTheme="majorEastAsia" w:eastAsiaTheme="majorEastAsia" w:hAnsiTheme="majorEastAsia" w:hint="eastAsia"/>
                            <w:sz w:val="20"/>
                          </w:rPr>
                          <w:t xml:space="preserve"> </w:t>
                        </w:r>
                        <w:r w:rsidRPr="0007125A">
                          <w:rPr>
                            <w:rFonts w:asciiTheme="majorEastAsia" w:eastAsiaTheme="majorEastAsia" w:hAnsiTheme="majorEastAsia" w:hint="eastAsia"/>
                            <w:sz w:val="20"/>
                          </w:rPr>
                          <w:t>代表</w:t>
                        </w:r>
                      </w:p>
                    </w:txbxContent>
                  </v:textbox>
                </v:rect>
              </w:pict>
            </w:r>
            <w:r>
              <w:rPr>
                <w:rFonts w:ascii="AR Pゴシック体M" w:eastAsia="AR Pゴシック体M" w:hAnsiTheme="minorEastAsia"/>
                <w:noProof/>
              </w:rPr>
              <w:pict>
                <v:rect id="_x0000_s1057" style="position:absolute;left:0;text-align:left;margin-left:64.05pt;margin-top:165.85pt;width:169.2pt;height:66.5pt;z-index:251691008;mso-position-horizontal-relative:text;mso-position-vertical-relative:text" filled="f" stroked="f">
                  <v:textbox style="mso-next-textbox:#_x0000_s1057" inset="5.85pt,.7pt,5.85pt,.7pt">
                    <w:txbxContent>
                      <w:p w:rsidR="007704BE" w:rsidRPr="00971FAE" w:rsidRDefault="007704BE" w:rsidP="008D62BD">
                        <w:pPr>
                          <w:spacing w:line="220" w:lineRule="exact"/>
                          <w:rPr>
                            <w:rFonts w:asciiTheme="minorEastAsia" w:eastAsiaTheme="minorEastAsia" w:hAnsiTheme="minorEastAsia"/>
                            <w:sz w:val="18"/>
                            <w:szCs w:val="18"/>
                          </w:rPr>
                        </w:pPr>
                        <w:r w:rsidRPr="00971FAE">
                          <w:rPr>
                            <w:rFonts w:asciiTheme="minorEastAsia" w:eastAsiaTheme="minorEastAsia" w:hAnsiTheme="minorEastAsia" w:hint="eastAsia"/>
                            <w:sz w:val="18"/>
                            <w:szCs w:val="18"/>
                          </w:rPr>
                          <w:t>山梨大学工学部土木</w:t>
                        </w:r>
                        <w:r>
                          <w:rPr>
                            <w:rFonts w:asciiTheme="minorEastAsia" w:eastAsiaTheme="minorEastAsia" w:hAnsiTheme="minorEastAsia" w:hint="eastAsia"/>
                            <w:sz w:val="18"/>
                            <w:szCs w:val="18"/>
                          </w:rPr>
                          <w:t>工</w:t>
                        </w:r>
                        <w:r w:rsidRPr="00971FAE">
                          <w:rPr>
                            <w:rFonts w:asciiTheme="minorEastAsia" w:eastAsiaTheme="minorEastAsia" w:hAnsiTheme="minorEastAsia" w:hint="eastAsia"/>
                            <w:sz w:val="18"/>
                            <w:szCs w:val="18"/>
                          </w:rPr>
                          <w:t>学科卒</w:t>
                        </w:r>
                      </w:p>
                      <w:p w:rsidR="007704BE" w:rsidRPr="00971FAE" w:rsidRDefault="007704BE" w:rsidP="008D62BD">
                        <w:pPr>
                          <w:spacing w:line="220" w:lineRule="exact"/>
                          <w:rPr>
                            <w:rFonts w:asciiTheme="minorEastAsia" w:eastAsiaTheme="minorEastAsia" w:hAnsiTheme="minorEastAsia"/>
                            <w:sz w:val="18"/>
                            <w:szCs w:val="18"/>
                          </w:rPr>
                        </w:pPr>
                        <w:r w:rsidRPr="00971FAE">
                          <w:rPr>
                            <w:rFonts w:asciiTheme="minorEastAsia" w:eastAsiaTheme="minorEastAsia" w:hAnsiTheme="minorEastAsia" w:hint="eastAsia"/>
                            <w:sz w:val="18"/>
                            <w:szCs w:val="18"/>
                          </w:rPr>
                          <w:t>技術士</w:t>
                        </w:r>
                        <w:r>
                          <w:rPr>
                            <w:rFonts w:asciiTheme="minorEastAsia" w:eastAsiaTheme="minorEastAsia" w:hAnsiTheme="minorEastAsia" w:hint="eastAsia"/>
                            <w:sz w:val="18"/>
                            <w:szCs w:val="18"/>
                          </w:rPr>
                          <w:t>(</w:t>
                        </w:r>
                        <w:r w:rsidRPr="00971FAE">
                          <w:rPr>
                            <w:rFonts w:asciiTheme="minorEastAsia" w:eastAsiaTheme="minorEastAsia" w:hAnsiTheme="minorEastAsia" w:hint="eastAsia"/>
                            <w:sz w:val="18"/>
                            <w:szCs w:val="18"/>
                          </w:rPr>
                          <w:t>建設部門</w:t>
                        </w:r>
                        <w:r>
                          <w:rPr>
                            <w:rFonts w:asciiTheme="minorEastAsia" w:eastAsiaTheme="minorEastAsia" w:hAnsiTheme="minorEastAsia" w:hint="eastAsia"/>
                            <w:sz w:val="18"/>
                            <w:szCs w:val="18"/>
                          </w:rPr>
                          <w:t>、</w:t>
                        </w:r>
                        <w:r w:rsidRPr="00971FAE">
                          <w:rPr>
                            <w:rFonts w:asciiTheme="minorEastAsia" w:eastAsiaTheme="minorEastAsia" w:hAnsiTheme="minorEastAsia" w:hint="eastAsia"/>
                            <w:sz w:val="18"/>
                            <w:szCs w:val="18"/>
                          </w:rPr>
                          <w:t>総合技術監理部門</w:t>
                        </w:r>
                        <w:r>
                          <w:rPr>
                            <w:rFonts w:asciiTheme="minorEastAsia" w:eastAsiaTheme="minorEastAsia" w:hAnsiTheme="minorEastAsia" w:hint="eastAsia"/>
                            <w:sz w:val="18"/>
                            <w:szCs w:val="18"/>
                          </w:rPr>
                          <w:t>)</w:t>
                        </w:r>
                        <w:r w:rsidRPr="00971FAE">
                          <w:rPr>
                            <w:rFonts w:asciiTheme="minorEastAsia" w:eastAsiaTheme="minorEastAsia" w:hAnsiTheme="minorEastAsia" w:hint="eastAsia"/>
                            <w:sz w:val="18"/>
                            <w:szCs w:val="18"/>
                          </w:rPr>
                          <w:t>、一級土木施工管理技士、測量士、労働安全コンサルタント</w:t>
                        </w:r>
                        <w:r>
                          <w:rPr>
                            <w:rFonts w:asciiTheme="minorEastAsia" w:eastAsiaTheme="minorEastAsia" w:hAnsiTheme="minorEastAsia" w:hint="eastAsia"/>
                            <w:sz w:val="18"/>
                            <w:szCs w:val="18"/>
                          </w:rPr>
                          <w:t>(</w:t>
                        </w:r>
                        <w:r w:rsidRPr="00971FAE">
                          <w:rPr>
                            <w:rFonts w:asciiTheme="minorEastAsia" w:eastAsiaTheme="minorEastAsia" w:hAnsiTheme="minorEastAsia" w:hint="eastAsia"/>
                            <w:sz w:val="18"/>
                            <w:szCs w:val="18"/>
                          </w:rPr>
                          <w:t>土木</w:t>
                        </w:r>
                        <w:r>
                          <w:rPr>
                            <w:rFonts w:asciiTheme="minorEastAsia" w:eastAsiaTheme="minorEastAsia" w:hAnsiTheme="minorEastAsia" w:hint="eastAsia"/>
                            <w:sz w:val="18"/>
                            <w:szCs w:val="18"/>
                          </w:rPr>
                          <w:t>)</w:t>
                        </w:r>
                        <w:r w:rsidRPr="00971FA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公共工事品質確保技術者(Ⅱ)、</w:t>
                        </w:r>
                        <w:r w:rsidRPr="00971FAE">
                          <w:rPr>
                            <w:rFonts w:asciiTheme="minorEastAsia" w:eastAsiaTheme="minorEastAsia" w:hAnsiTheme="minorEastAsia" w:hint="eastAsia"/>
                            <w:sz w:val="18"/>
                            <w:szCs w:val="18"/>
                          </w:rPr>
                          <w:t>筑波研究学園専門学校非常勤講師</w:t>
                        </w:r>
                        <w:r>
                          <w:rPr>
                            <w:rFonts w:asciiTheme="minorEastAsia" w:eastAsiaTheme="minorEastAsia" w:hAnsiTheme="minorEastAsia" w:hint="eastAsia"/>
                            <w:sz w:val="18"/>
                            <w:szCs w:val="18"/>
                          </w:rPr>
                          <w:t>(建築</w:t>
                        </w:r>
                        <w:r w:rsidRPr="00971FAE">
                          <w:rPr>
                            <w:rFonts w:asciiTheme="minorEastAsia" w:eastAsiaTheme="minorEastAsia" w:hAnsiTheme="minorEastAsia" w:hint="eastAsia"/>
                            <w:sz w:val="18"/>
                            <w:szCs w:val="18"/>
                          </w:rPr>
                          <w:t>環境学科）</w:t>
                        </w:r>
                      </w:p>
                      <w:p w:rsidR="007704BE" w:rsidRPr="0007125A" w:rsidRDefault="007704BE" w:rsidP="00B2338E">
                        <w:pPr>
                          <w:spacing w:line="200" w:lineRule="exact"/>
                        </w:pPr>
                      </w:p>
                    </w:txbxContent>
                  </v:textbox>
                </v:rect>
              </w:pict>
            </w:r>
            <w:r w:rsidR="008D62BD">
              <w:rPr>
                <w:rFonts w:ascii="AR Pゴシック体M" w:eastAsia="AR Pゴシック体M" w:hAnsi="ＭＳ Ｐゴシック"/>
                <w:noProof/>
              </w:rPr>
              <w:drawing>
                <wp:anchor distT="0" distB="0" distL="114300" distR="114300" simplePos="0" relativeHeight="251692032" behindDoc="0" locked="0" layoutInCell="1" allowOverlap="1">
                  <wp:simplePos x="0" y="0"/>
                  <wp:positionH relativeFrom="column">
                    <wp:posOffset>9525</wp:posOffset>
                  </wp:positionH>
                  <wp:positionV relativeFrom="paragraph">
                    <wp:posOffset>1801495</wp:posOffset>
                  </wp:positionV>
                  <wp:extent cx="723900" cy="942975"/>
                  <wp:effectExtent l="19050" t="0" r="0" b="0"/>
                  <wp:wrapThrough wrapText="bothSides">
                    <wp:wrapPolygon edited="0">
                      <wp:start x="-568" y="0"/>
                      <wp:lineTo x="-568" y="21382"/>
                      <wp:lineTo x="21600" y="21382"/>
                      <wp:lineTo x="21600" y="0"/>
                      <wp:lineTo x="-568" y="0"/>
                    </wp:wrapPolygon>
                  </wp:wrapThrough>
                  <wp:docPr id="7" name="図 1" descr="水野先生写真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野先生写真トリミング.jpg"/>
                          <pic:cNvPicPr/>
                        </pic:nvPicPr>
                        <pic:blipFill>
                          <a:blip r:embed="rId8" cstate="print"/>
                          <a:stretch>
                            <a:fillRect/>
                          </a:stretch>
                        </pic:blipFill>
                        <pic:spPr>
                          <a:xfrm>
                            <a:off x="0" y="0"/>
                            <a:ext cx="723900" cy="942975"/>
                          </a:xfrm>
                          <a:prstGeom prst="rect">
                            <a:avLst/>
                          </a:prstGeom>
                        </pic:spPr>
                      </pic:pic>
                    </a:graphicData>
                  </a:graphic>
                </wp:anchor>
              </w:drawing>
            </w:r>
            <w:r w:rsidR="00B2338E" w:rsidRPr="00490AC2">
              <w:rPr>
                <w:rFonts w:ascii="AR Pゴシック体M" w:eastAsia="AR Pゴシック体M" w:hAnsi="ＭＳ Ｐゴシック" w:hint="eastAsia"/>
                <w:noProof/>
              </w:rPr>
              <w:t>生産性向上を目指すi-Constructionは、大規模工事のみに求められるものではありません。</w:t>
            </w:r>
            <w:r w:rsidR="00EB1BE8" w:rsidRPr="00490AC2">
              <w:rPr>
                <w:rFonts w:ascii="AR Pゴシック体M" w:eastAsia="AR Pゴシック体M" w:hAnsi="ＭＳ Ｐゴシック" w:hint="eastAsia"/>
                <w:noProof/>
              </w:rPr>
              <w:t xml:space="preserve"> </w:t>
            </w:r>
            <w:r w:rsidR="00B2338E" w:rsidRPr="00490AC2">
              <w:rPr>
                <w:rFonts w:ascii="AR Pゴシック体M" w:eastAsia="AR Pゴシック体M" w:hAnsi="ＭＳ Ｐゴシック" w:hint="eastAsia"/>
                <w:noProof/>
              </w:rPr>
              <w:t>むしろ我が国の建設事業で圧倒的多数を占める中小規模工事での適用が求められています。その基本となる技術が</w:t>
            </w:r>
            <w:r w:rsidR="00BE15D3">
              <w:rPr>
                <w:rFonts w:ascii="AR Pゴシック体M" w:eastAsia="AR Pゴシック体M" w:hAnsi="ＭＳ Ｐゴシック" w:hint="eastAsia"/>
                <w:noProof/>
              </w:rPr>
              <w:t>ＩＣＴ</w:t>
            </w:r>
            <w:r w:rsidR="00B2338E" w:rsidRPr="00490AC2">
              <w:rPr>
                <w:rFonts w:ascii="AR Pゴシック体M" w:eastAsia="AR Pゴシック体M" w:hAnsi="ＭＳ Ｐゴシック" w:hint="eastAsia"/>
                <w:noProof/>
              </w:rPr>
              <w:t>（Informationand Communication Technology:情報通信技術）です。本講習では</w:t>
            </w:r>
            <w:r w:rsidR="00EB1BE8" w:rsidRPr="00490AC2">
              <w:rPr>
                <w:rFonts w:ascii="AR Pゴシック体M" w:eastAsia="AR Pゴシック体M" w:hAnsi="ＭＳ Ｐゴシック" w:hint="eastAsia"/>
                <w:noProof/>
              </w:rPr>
              <w:t>｢</w:t>
            </w:r>
            <w:r w:rsidR="00BE15D3">
              <w:rPr>
                <w:rFonts w:ascii="AR Pゴシック体M" w:eastAsia="AR Pゴシック体M" w:hAnsi="ＭＳ Ｐゴシック" w:hint="eastAsia"/>
                <w:noProof/>
              </w:rPr>
              <w:t>ＩＣＴ</w:t>
            </w:r>
            <w:r w:rsidR="00B2338E" w:rsidRPr="00490AC2">
              <w:rPr>
                <w:rFonts w:ascii="AR Pゴシック体M" w:eastAsia="AR Pゴシック体M" w:hAnsi="ＭＳ Ｐゴシック" w:hint="eastAsia"/>
                <w:noProof/>
              </w:rPr>
              <w:t>のきほんの「き」</w:t>
            </w:r>
            <w:r w:rsidR="00EB1BE8" w:rsidRPr="00490AC2">
              <w:rPr>
                <w:rFonts w:ascii="AR Pゴシック体M" w:eastAsia="AR Pゴシック体M" w:hAnsi="ＭＳ Ｐゴシック" w:hint="eastAsia"/>
                <w:noProof/>
              </w:rPr>
              <w:t>｣</w:t>
            </w:r>
            <w:r w:rsidR="00B2338E" w:rsidRPr="00490AC2">
              <w:rPr>
                <w:rFonts w:ascii="AR Pゴシック体M" w:eastAsia="AR Pゴシック体M" w:hAnsi="ＭＳ Ｐゴシック" w:hint="eastAsia"/>
                <w:noProof/>
              </w:rPr>
              <w:t>から、具体的導入方法まで、幅広くまとめた内容を、わかりやすく紹介します。</w:t>
            </w:r>
          </w:p>
        </w:tc>
        <w:tc>
          <w:tcPr>
            <w:tcW w:w="4961" w:type="dxa"/>
          </w:tcPr>
          <w:p w:rsidR="00A12A2E" w:rsidRPr="0061494E" w:rsidRDefault="00AE0BB3" w:rsidP="00AE36C3">
            <w:pPr>
              <w:spacing w:beforeLines="20" w:before="72" w:line="300" w:lineRule="exact"/>
              <w:rPr>
                <w:rFonts w:ascii="AR Pゴシック体M" w:eastAsia="AR Pゴシック体M" w:hAnsiTheme="minorEastAsia"/>
                <w:noProof/>
                <w:sz w:val="20"/>
                <w:szCs w:val="20"/>
              </w:rPr>
            </w:pPr>
            <w:r>
              <w:rPr>
                <w:rFonts w:ascii="AR Pゴシック体M" w:eastAsia="AR Pゴシック体M" w:hAnsi="ＭＳ Ｐゴシック"/>
                <w:noProof/>
                <w:szCs w:val="20"/>
              </w:rPr>
              <w:pict>
                <v:rect id="_x0000_s1060" style="position:absolute;left:0;text-align:left;margin-left:68pt;margin-top:129.85pt;width:159pt;height:29.25pt;z-index:251697152;mso-position-horizontal-relative:text;mso-position-vertical-relative:text" stroked="f">
                  <v:textbox style="mso-next-textbox:#_x0000_s1060" inset="5.85pt,.7pt,5.85pt,.7pt">
                    <w:txbxContent>
                      <w:p w:rsidR="007704BE" w:rsidRDefault="007704BE" w:rsidP="00D3183D">
                        <w:pPr>
                          <w:spacing w:line="260" w:lineRule="exact"/>
                          <w:ind w:rightChars="-85" w:right="-178"/>
                          <w:rPr>
                            <w:rFonts w:ascii="ＭＳ Ｐゴシック" w:eastAsia="ＭＳ Ｐゴシック" w:hAnsi="ＭＳ Ｐゴシック"/>
                            <w:sz w:val="20"/>
                          </w:rPr>
                        </w:pP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氏</w:t>
                        </w:r>
                      </w:p>
                      <w:p w:rsidR="007704BE" w:rsidRDefault="007704BE" w:rsidP="00D3183D">
                        <w:pPr>
                          <w:spacing w:line="260" w:lineRule="exact"/>
                          <w:ind w:rightChars="-85" w:right="-178"/>
                        </w:pPr>
                        <w:r>
                          <w:rPr>
                            <w:rFonts w:ascii="ＭＳ Ｐゴシック" w:eastAsia="ＭＳ Ｐゴシック" w:hAnsi="ＭＳ Ｐゴシック" w:hint="eastAsia"/>
                            <w:sz w:val="20"/>
                          </w:rPr>
                          <w:t>ケイヨーエンジニアリング事務所代表</w:t>
                        </w:r>
                      </w:p>
                    </w:txbxContent>
                  </v:textbox>
                </v:rect>
              </w:pict>
            </w:r>
            <w:r>
              <w:rPr>
                <w:rFonts w:ascii="AR Pゴシック体M" w:eastAsia="AR Pゴシック体M" w:hAnsiTheme="minorEastAsia"/>
                <w:noProof/>
                <w:szCs w:val="20"/>
              </w:rPr>
              <w:pict>
                <v:rect id="_x0000_s1059" style="position:absolute;left:0;text-align:left;margin-left:68pt;margin-top:165.85pt;width:166.5pt;height:66.5pt;z-index:251696128;mso-position-horizontal-relative:text;mso-position-vertical-relative:text" filled="f" stroked="f">
                  <v:textbox style="mso-next-textbox:#_x0000_s1059" inset="5.85pt,.7pt,5.85pt,.7pt">
                    <w:txbxContent>
                      <w:p w:rsidR="007704BE" w:rsidRPr="0007125A" w:rsidRDefault="007704BE" w:rsidP="008D62BD">
                        <w:pPr>
                          <w:spacing w:line="22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rsidR="007704BE" w:rsidRPr="0007125A" w:rsidRDefault="007704BE" w:rsidP="008D62BD">
                        <w:pPr>
                          <w:spacing w:line="22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rsidR="007704BE" w:rsidRPr="0007125A" w:rsidRDefault="007704BE" w:rsidP="00B2338E">
                        <w:pPr>
                          <w:spacing w:line="200" w:lineRule="exact"/>
                          <w:rPr>
                            <w:rFonts w:asciiTheme="minorEastAsia" w:eastAsiaTheme="minorEastAsia" w:hAnsiTheme="minorEastAsia"/>
                            <w:sz w:val="20"/>
                          </w:rPr>
                        </w:pPr>
                      </w:p>
                      <w:p w:rsidR="007704BE" w:rsidRPr="0007125A" w:rsidRDefault="007704BE" w:rsidP="00B2338E">
                        <w:pPr>
                          <w:spacing w:line="200" w:lineRule="exact"/>
                        </w:pPr>
                      </w:p>
                    </w:txbxContent>
                  </v:textbox>
                </v:rect>
              </w:pict>
            </w:r>
            <w:r w:rsidR="008D62BD">
              <w:rPr>
                <w:rFonts w:ascii="AR Pゴシック体M" w:eastAsia="AR Pゴシック体M" w:hAnsi="ＭＳ Ｐゴシック"/>
                <w:noProof/>
                <w:szCs w:val="20"/>
              </w:rPr>
              <w:drawing>
                <wp:anchor distT="0" distB="0" distL="114300" distR="114300" simplePos="0" relativeHeight="251693056" behindDoc="0" locked="0" layoutInCell="1" allowOverlap="1">
                  <wp:simplePos x="0" y="0"/>
                  <wp:positionH relativeFrom="column">
                    <wp:posOffset>53975</wp:posOffset>
                  </wp:positionH>
                  <wp:positionV relativeFrom="paragraph">
                    <wp:posOffset>1801495</wp:posOffset>
                  </wp:positionV>
                  <wp:extent cx="715645" cy="942975"/>
                  <wp:effectExtent l="19050" t="0" r="8255" b="0"/>
                  <wp:wrapThrough wrapText="bothSides">
                    <wp:wrapPolygon edited="0">
                      <wp:start x="-575" y="0"/>
                      <wp:lineTo x="-575" y="21382"/>
                      <wp:lineTo x="21849" y="21382"/>
                      <wp:lineTo x="21849" y="0"/>
                      <wp:lineTo x="-575" y="0"/>
                    </wp:wrapPolygon>
                  </wp:wrapThrough>
                  <wp:docPr id="5" name="図 0" descr="堺講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堺講師.jpg"/>
                          <pic:cNvPicPr/>
                        </pic:nvPicPr>
                        <pic:blipFill>
                          <a:blip r:embed="rId9" cstate="print"/>
                          <a:stretch>
                            <a:fillRect/>
                          </a:stretch>
                        </pic:blipFill>
                        <pic:spPr>
                          <a:xfrm>
                            <a:off x="0" y="0"/>
                            <a:ext cx="715645" cy="942975"/>
                          </a:xfrm>
                          <a:prstGeom prst="rect">
                            <a:avLst/>
                          </a:prstGeom>
                        </pic:spPr>
                      </pic:pic>
                    </a:graphicData>
                  </a:graphic>
                </wp:anchor>
              </w:drawing>
            </w:r>
            <w:r w:rsidR="0061494E" w:rsidRPr="00BE15D3">
              <w:rPr>
                <w:rFonts w:ascii="AR Pゴシック体M" w:eastAsia="AR Pゴシック体M" w:hAnsi="ＭＳ Ｐゴシック" w:hint="eastAsia"/>
                <w:noProof/>
                <w:szCs w:val="20"/>
              </w:rPr>
              <w:t>業態や企業規模に大きな幅が</w:t>
            </w:r>
            <w:r w:rsidR="00BE15D3" w:rsidRPr="00BE15D3">
              <w:rPr>
                <w:rFonts w:ascii="AR Pゴシック体M" w:eastAsia="AR Pゴシック体M" w:hAnsi="ＭＳ Ｐゴシック" w:hint="eastAsia"/>
                <w:noProof/>
                <w:szCs w:val="20"/>
              </w:rPr>
              <w:t>ある建設企業</w:t>
            </w:r>
            <w:r w:rsidR="0061494E" w:rsidRPr="00BE15D3">
              <w:rPr>
                <w:rFonts w:ascii="AR Pゴシック体M" w:eastAsia="AR Pゴシック体M" w:hAnsi="ＭＳ Ｐゴシック" w:hint="eastAsia"/>
                <w:noProof/>
                <w:szCs w:val="20"/>
              </w:rPr>
              <w:t>の中でも</w:t>
            </w:r>
            <w:r w:rsidR="00A12A2E" w:rsidRPr="00BE15D3">
              <w:rPr>
                <w:rFonts w:ascii="AR Pゴシック体M" w:eastAsia="AR Pゴシック体M" w:hAnsi="ＭＳ Ｐゴシック" w:hint="eastAsia"/>
                <w:noProof/>
                <w:szCs w:val="20"/>
              </w:rPr>
              <w:t>中小企業が果たす</w:t>
            </w:r>
            <w:r w:rsidR="00BE15D3" w:rsidRPr="00BE15D3">
              <w:rPr>
                <w:rFonts w:ascii="AR Pゴシック体M" w:eastAsia="AR Pゴシック体M" w:hAnsi="ＭＳ Ｐゴシック" w:hint="eastAsia"/>
                <w:noProof/>
                <w:szCs w:val="20"/>
              </w:rPr>
              <w:t>べき</w:t>
            </w:r>
            <w:r w:rsidR="00A12A2E" w:rsidRPr="00BE15D3">
              <w:rPr>
                <w:rFonts w:ascii="AR Pゴシック体M" w:eastAsia="AR Pゴシック体M" w:hAnsi="ＭＳ Ｐゴシック" w:hint="eastAsia"/>
                <w:noProof/>
                <w:szCs w:val="20"/>
              </w:rPr>
              <w:t>役割は大きい</w:t>
            </w:r>
            <w:r w:rsidR="00B82D84" w:rsidRPr="00BE15D3">
              <w:rPr>
                <w:rFonts w:ascii="AR Pゴシック体M" w:eastAsia="AR Pゴシック体M" w:hAnsi="ＭＳ Ｐゴシック" w:hint="eastAsia"/>
                <w:noProof/>
                <w:szCs w:val="20"/>
              </w:rPr>
              <w:t>ものがあります</w:t>
            </w:r>
            <w:r w:rsidR="00A12A2E" w:rsidRPr="00BE15D3">
              <w:rPr>
                <w:rFonts w:ascii="AR Pゴシック体M" w:eastAsia="AR Pゴシック体M" w:hAnsi="ＭＳ Ｐゴシック" w:hint="eastAsia"/>
                <w:noProof/>
                <w:szCs w:val="20"/>
              </w:rPr>
              <w:t>。</w:t>
            </w:r>
            <w:r w:rsidR="0061494E" w:rsidRPr="00BE15D3">
              <w:rPr>
                <w:rFonts w:ascii="AR Pゴシック体M" w:eastAsia="AR Pゴシック体M" w:hAnsi="ＭＳ Ｐゴシック" w:hint="eastAsia"/>
                <w:noProof/>
                <w:szCs w:val="20"/>
              </w:rPr>
              <w:t>同時に</w:t>
            </w:r>
            <w:r w:rsidR="00A12A2E" w:rsidRPr="00BE15D3">
              <w:rPr>
                <w:rFonts w:ascii="AR Pゴシック体M" w:eastAsia="AR Pゴシック体M" w:hAnsi="ＭＳ Ｐゴシック" w:hint="eastAsia"/>
                <w:noProof/>
                <w:szCs w:val="20"/>
              </w:rPr>
              <w:t>中小規模工事</w:t>
            </w:r>
            <w:r w:rsidR="0061494E" w:rsidRPr="00BE15D3">
              <w:rPr>
                <w:rFonts w:ascii="AR Pゴシック体M" w:eastAsia="AR Pゴシック体M" w:hAnsi="ＭＳ Ｐゴシック" w:hint="eastAsia"/>
                <w:noProof/>
                <w:szCs w:val="20"/>
              </w:rPr>
              <w:t>には特有の</w:t>
            </w:r>
            <w:r w:rsidR="00A12A2E" w:rsidRPr="00BE15D3">
              <w:rPr>
                <w:rFonts w:ascii="AR Pゴシック体M" w:eastAsia="AR Pゴシック体M" w:hAnsi="ＭＳ Ｐゴシック" w:hint="eastAsia"/>
                <w:noProof/>
                <w:szCs w:val="20"/>
              </w:rPr>
              <w:t>「モノ作りの難しさ」があり</w:t>
            </w:r>
            <w:r w:rsidR="00BA0F68" w:rsidRPr="00BE15D3">
              <w:rPr>
                <w:rFonts w:ascii="AR Pゴシック体M" w:eastAsia="AR Pゴシック体M" w:hAnsi="ＭＳ Ｐゴシック" w:hint="eastAsia"/>
                <w:noProof/>
                <w:szCs w:val="20"/>
              </w:rPr>
              <w:t>、</w:t>
            </w:r>
            <w:r w:rsidR="00A12A2E" w:rsidRPr="00BE15D3">
              <w:rPr>
                <w:rFonts w:ascii="AR Pゴシック体M" w:eastAsia="AR Pゴシック体M" w:hAnsi="ＭＳ Ｐゴシック" w:hint="eastAsia"/>
                <w:noProof/>
                <w:szCs w:val="20"/>
              </w:rPr>
              <w:t>ＩＣＴの活用について</w:t>
            </w:r>
            <w:r w:rsidR="0061494E" w:rsidRPr="00BE15D3">
              <w:rPr>
                <w:rFonts w:ascii="AR Pゴシック体M" w:eastAsia="AR Pゴシック体M" w:hAnsi="ＭＳ Ｐゴシック" w:hint="eastAsia"/>
                <w:noProof/>
                <w:szCs w:val="20"/>
              </w:rPr>
              <w:t>も</w:t>
            </w:r>
            <w:r w:rsidR="00A12A2E" w:rsidRPr="00BE15D3">
              <w:rPr>
                <w:rFonts w:ascii="AR Pゴシック体M" w:eastAsia="AR Pゴシック体M" w:hAnsi="ＭＳ Ｐゴシック" w:hint="eastAsia"/>
                <w:noProof/>
                <w:szCs w:val="20"/>
              </w:rPr>
              <w:t>、</w:t>
            </w:r>
            <w:r w:rsidR="00BE15D3" w:rsidRPr="00BE15D3">
              <w:rPr>
                <w:rFonts w:ascii="AR Pゴシック体M" w:eastAsia="AR Pゴシック体M" w:hAnsiTheme="minorEastAsia" w:hint="eastAsia"/>
                <w:noProof/>
                <w:szCs w:val="20"/>
              </w:rPr>
              <w:t>経営資源や</w:t>
            </w:r>
            <w:r w:rsidR="00A12A2E" w:rsidRPr="00BE15D3">
              <w:rPr>
                <w:rFonts w:ascii="AR Pゴシック体M" w:eastAsia="AR Pゴシック体M" w:hAnsiTheme="minorEastAsia" w:hint="eastAsia"/>
                <w:noProof/>
                <w:szCs w:val="20"/>
              </w:rPr>
              <w:t>現状</w:t>
            </w:r>
            <w:r w:rsidR="0061494E" w:rsidRPr="00BE15D3">
              <w:rPr>
                <w:rFonts w:ascii="AR Pゴシック体M" w:eastAsia="AR Pゴシック体M" w:hAnsiTheme="minorEastAsia" w:hint="eastAsia"/>
                <w:noProof/>
                <w:szCs w:val="20"/>
              </w:rPr>
              <w:t>の</w:t>
            </w:r>
            <w:r w:rsidR="00A12A2E" w:rsidRPr="00BE15D3">
              <w:rPr>
                <w:rFonts w:ascii="AR Pゴシック体M" w:eastAsia="AR Pゴシック体M" w:hAnsiTheme="minorEastAsia" w:hint="eastAsia"/>
                <w:noProof/>
                <w:szCs w:val="20"/>
              </w:rPr>
              <w:t>体制及びルールの未整備</w:t>
            </w:r>
            <w:r w:rsidR="0061494E" w:rsidRPr="00BE15D3">
              <w:rPr>
                <w:rFonts w:ascii="AR Pゴシック体M" w:eastAsia="AR Pゴシック体M" w:hAnsiTheme="minorEastAsia" w:hint="eastAsia"/>
                <w:noProof/>
                <w:szCs w:val="20"/>
              </w:rPr>
              <w:t>等、特有の制約が</w:t>
            </w:r>
            <w:r w:rsidR="00A12A2E" w:rsidRPr="00BE15D3">
              <w:rPr>
                <w:rFonts w:ascii="AR Pゴシック体M" w:eastAsia="AR Pゴシック体M" w:hAnsiTheme="minorEastAsia" w:hint="eastAsia"/>
                <w:noProof/>
                <w:szCs w:val="20"/>
              </w:rPr>
              <w:t>予想されます。</w:t>
            </w:r>
            <w:r w:rsidR="00BA0F68" w:rsidRPr="00BE15D3">
              <w:rPr>
                <w:rFonts w:ascii="AR Pゴシック体M" w:eastAsia="AR Pゴシック体M" w:hAnsiTheme="minorEastAsia" w:hint="eastAsia"/>
                <w:noProof/>
                <w:szCs w:val="20"/>
              </w:rPr>
              <w:t>本講習で</w:t>
            </w:r>
            <w:r w:rsidR="00A12A2E" w:rsidRPr="00BE15D3">
              <w:rPr>
                <w:rFonts w:ascii="AR Pゴシック体M" w:eastAsia="AR Pゴシック体M" w:hAnsiTheme="minorEastAsia" w:hint="eastAsia"/>
                <w:noProof/>
                <w:szCs w:val="20"/>
              </w:rPr>
              <w:t>は</w:t>
            </w:r>
            <w:r w:rsidR="0061494E" w:rsidRPr="00BE15D3">
              <w:rPr>
                <w:rFonts w:ascii="AR Pゴシック体M" w:eastAsia="AR Pゴシック体M" w:hAnsiTheme="minorEastAsia" w:hint="eastAsia"/>
                <w:noProof/>
                <w:szCs w:val="20"/>
              </w:rPr>
              <w:t>、</w:t>
            </w:r>
            <w:r w:rsidR="00A12A2E" w:rsidRPr="00BE15D3">
              <w:rPr>
                <w:rFonts w:ascii="AR Pゴシック体M" w:eastAsia="AR Pゴシック体M" w:hAnsiTheme="minorEastAsia" w:hint="eastAsia"/>
                <w:noProof/>
                <w:szCs w:val="20"/>
              </w:rPr>
              <w:t>「i-Construction」の流れを説明</w:t>
            </w:r>
            <w:r w:rsidR="00BE15D3">
              <w:rPr>
                <w:rFonts w:ascii="AR Pゴシック体M" w:eastAsia="AR Pゴシック体M" w:hAnsiTheme="minorEastAsia" w:hint="eastAsia"/>
                <w:noProof/>
                <w:szCs w:val="20"/>
              </w:rPr>
              <w:t>するとともに</w:t>
            </w:r>
            <w:r w:rsidR="0061494E" w:rsidRPr="00BE15D3">
              <w:rPr>
                <w:rFonts w:ascii="AR Pゴシック体M" w:eastAsia="AR Pゴシック体M" w:hAnsiTheme="minorEastAsia" w:hint="eastAsia"/>
                <w:noProof/>
                <w:szCs w:val="20"/>
              </w:rPr>
              <w:t>、中小規模工事の特徴を踏まえた「</w:t>
            </w:r>
            <w:r w:rsidR="000E7112">
              <w:rPr>
                <w:rFonts w:ascii="AR Pゴシック体M" w:eastAsia="AR Pゴシック体M" w:hAnsiTheme="minorEastAsia" w:hint="eastAsia"/>
                <w:noProof/>
                <w:szCs w:val="20"/>
              </w:rPr>
              <w:t>ＩＣＴ</w:t>
            </w:r>
            <w:r w:rsidR="00E27C68">
              <w:rPr>
                <w:rFonts w:ascii="AR Pゴシック体M" w:eastAsia="AR Pゴシック体M" w:hAnsiTheme="minorEastAsia" w:hint="eastAsia"/>
                <w:noProof/>
                <w:szCs w:val="20"/>
              </w:rPr>
              <w:t>の</w:t>
            </w:r>
            <w:r w:rsidR="0061494E" w:rsidRPr="00BE15D3">
              <w:rPr>
                <w:rFonts w:ascii="AR Pゴシック体M" w:eastAsia="AR Pゴシック体M" w:hAnsiTheme="minorEastAsia" w:hint="eastAsia"/>
                <w:noProof/>
                <w:szCs w:val="20"/>
              </w:rPr>
              <w:t>活用」について紹介します。</w:t>
            </w:r>
          </w:p>
        </w:tc>
      </w:tr>
    </w:tbl>
    <w:p w:rsidR="008D62BD" w:rsidRDefault="00AE0BB3" w:rsidP="008D62BD">
      <w:pPr>
        <w:spacing w:line="320" w:lineRule="exact"/>
        <w:jc w:val="center"/>
        <w:rPr>
          <w:rFonts w:ascii="HGP創英角ｺﾞｼｯｸUB" w:eastAsia="HGP創英角ｺﾞｼｯｸUB" w:hAnsi="HGP創英角ｺﾞｼｯｸUB"/>
          <w:sz w:val="22"/>
        </w:rPr>
      </w:pPr>
      <w:r>
        <w:rPr>
          <w:rFonts w:ascii="AR Pゴシック体S" w:eastAsia="AR Pゴシック体S" w:hAnsi="ＭＳ Ｐゴシック"/>
          <w:noProof/>
          <w:sz w:val="32"/>
        </w:rPr>
        <w:pict>
          <v:roundrect id="_x0000_s1066" style="position:absolute;left:0;text-align:left;margin-left:277.35pt;margin-top:15.35pt;width:212.7pt;height:103.5pt;z-index:251699200;mso-position-horizontal-relative:text;mso-position-vertical-relative:text" arcsize="10923f" filled="f" strokecolor="gray [1629]">
            <v:textbox style="mso-next-textbox:#_x0000_s1066" inset="5.85pt,.7pt,5.85pt,.7pt">
              <w:txbxContent>
                <w:p w:rsidR="007704BE" w:rsidRDefault="007704BE" w:rsidP="007704BE">
                  <w:pPr>
                    <w:spacing w:line="300" w:lineRule="exact"/>
                    <w:ind w:leftChars="-67" w:left="-141" w:firstLineChars="567" w:firstLine="1134"/>
                    <w:rPr>
                      <w:rFonts w:ascii="ＭＳ Ｐゴシック" w:eastAsia="ＭＳ Ｐゴシック" w:hAnsi="ＭＳ Ｐゴシック"/>
                      <w:sz w:val="20"/>
                    </w:rPr>
                  </w:pPr>
                  <w:r>
                    <w:rPr>
                      <w:rFonts w:ascii="ＭＳ Ｐゴシック" w:eastAsia="ＭＳ Ｐゴシック" w:hAnsi="ＭＳ Ｐゴシック" w:hint="eastAsia"/>
                      <w:sz w:val="20"/>
                    </w:rPr>
                    <w:t>10：00～11：50　公共工事の検査</w:t>
                  </w:r>
                </w:p>
                <w:p w:rsidR="007704BE" w:rsidRDefault="007704BE" w:rsidP="007704BE">
                  <w:pPr>
                    <w:spacing w:line="300" w:lineRule="exact"/>
                    <w:ind w:leftChars="-67" w:left="-141" w:firstLineChars="567" w:firstLine="1134"/>
                    <w:rPr>
                      <w:rFonts w:ascii="ＭＳ Ｐゴシック" w:eastAsia="ＭＳ Ｐゴシック" w:hAnsi="ＭＳ Ｐゴシック"/>
                      <w:sz w:val="20"/>
                    </w:rPr>
                  </w:pPr>
                  <w:r>
                    <w:rPr>
                      <w:rFonts w:ascii="ＭＳ Ｐゴシック" w:eastAsia="ＭＳ Ｐゴシック" w:hAnsi="ＭＳ Ｐゴシック" w:hint="eastAsia"/>
                      <w:sz w:val="20"/>
                    </w:rPr>
                    <w:t>11：50～12：50　昼休み</w:t>
                  </w:r>
                </w:p>
                <w:p w:rsidR="007704BE" w:rsidRDefault="007704BE" w:rsidP="007704BE">
                  <w:pPr>
                    <w:spacing w:line="300" w:lineRule="exact"/>
                    <w:ind w:leftChars="-67" w:left="-141" w:rightChars="-75" w:right="-158" w:firstLineChars="567" w:firstLine="1134"/>
                    <w:rPr>
                      <w:rFonts w:ascii="ＭＳ Ｐゴシック" w:eastAsia="ＭＳ Ｐゴシック" w:hAnsi="ＭＳ Ｐゴシック"/>
                      <w:sz w:val="20"/>
                    </w:rPr>
                  </w:pPr>
                  <w:r>
                    <w:rPr>
                      <w:rFonts w:ascii="ＭＳ Ｐゴシック" w:eastAsia="ＭＳ Ｐゴシック" w:hAnsi="ＭＳ Ｐゴシック" w:hint="eastAsia"/>
                      <w:sz w:val="20"/>
                    </w:rPr>
                    <w:t>12：50～15：40　ＩＣＴの活用</w:t>
                  </w:r>
                </w:p>
                <w:p w:rsidR="007704BE" w:rsidRDefault="007704BE" w:rsidP="007704BE">
                  <w:pPr>
                    <w:spacing w:line="300" w:lineRule="exact"/>
                    <w:ind w:leftChars="-67" w:left="-141" w:firstLineChars="567" w:firstLine="1134"/>
                    <w:rPr>
                      <w:rFonts w:ascii="ＭＳ Ｐゴシック" w:eastAsia="ＭＳ Ｐゴシック" w:hAnsi="ＭＳ Ｐゴシック"/>
                      <w:sz w:val="20"/>
                    </w:rPr>
                  </w:pPr>
                  <w:r>
                    <w:rPr>
                      <w:rFonts w:ascii="ＭＳ Ｐゴシック" w:eastAsia="ＭＳ Ｐゴシック" w:hAnsi="ＭＳ Ｐゴシック" w:hint="eastAsia"/>
                      <w:sz w:val="20"/>
                    </w:rPr>
                    <w:t>15：40～15：50　休憩</w:t>
                  </w:r>
                </w:p>
                <w:p w:rsidR="007704BE" w:rsidRPr="007704BE" w:rsidRDefault="007704BE" w:rsidP="007704BE">
                  <w:pPr>
                    <w:spacing w:line="300" w:lineRule="exact"/>
                    <w:ind w:leftChars="472" w:left="991"/>
                    <w:rPr>
                      <w:rFonts w:ascii="ＭＳ Ｐゴシック" w:eastAsia="ＭＳ Ｐゴシック" w:hAnsi="ＭＳ Ｐゴシック"/>
                      <w:sz w:val="20"/>
                    </w:rPr>
                  </w:pPr>
                  <w:r>
                    <w:rPr>
                      <w:rFonts w:ascii="ＭＳ Ｐゴシック" w:eastAsia="ＭＳ Ｐゴシック" w:hAnsi="ＭＳ Ｐゴシック" w:hint="eastAsia"/>
                      <w:sz w:val="20"/>
                    </w:rPr>
                    <w:t>15：50～15：55　試験問題配布15：55～16：30　試験・アンケート等</w:t>
                  </w:r>
                </w:p>
              </w:txbxContent>
            </v:textbox>
          </v:roundrect>
        </w:pict>
      </w:r>
    </w:p>
    <w:p w:rsidR="007704BE" w:rsidRPr="00602240" w:rsidRDefault="00AE0BB3" w:rsidP="00602240">
      <w:pPr>
        <w:ind w:leftChars="67" w:left="141"/>
        <w:jc w:val="left"/>
        <w:rPr>
          <w:rFonts w:ascii="AR Pゴシック体S" w:eastAsia="AR Pゴシック体S" w:hAnsi="ＭＳ Ｐゴシック"/>
          <w:sz w:val="32"/>
        </w:rPr>
      </w:pPr>
      <w:r>
        <w:rPr>
          <w:rFonts w:ascii="ＭＳ Ｐゴシック" w:eastAsia="ＭＳ Ｐゴシック" w:hAnsi="ＭＳ Ｐゴシック"/>
          <w:noProof/>
        </w:rPr>
        <w:pict>
          <v:rect id="_x0000_s1068" style="position:absolute;left:0;text-align:left;margin-left:286.55pt;margin-top:14.35pt;width:37.05pt;height:18.7pt;z-index:251702272" stroked="f">
            <v:textbox style="mso-next-textbox:#_x0000_s1068" inset="5.85pt,.7pt,5.85pt,.7pt">
              <w:txbxContent>
                <w:p w:rsidR="007704BE" w:rsidRPr="00696940" w:rsidRDefault="007704BE" w:rsidP="007704BE">
                  <w:pPr>
                    <w:ind w:leftChars="-67" w:left="-141" w:rightChars="-8" w:right="-17"/>
                    <w:jc w:val="center"/>
                  </w:pPr>
                  <w:r>
                    <w:rPr>
                      <w:rFonts w:ascii="ＭＳ Ｐゴシック" w:eastAsia="ＭＳ Ｐゴシック" w:hAnsi="ＭＳ Ｐゴシック" w:hint="eastAsia"/>
                      <w:sz w:val="20"/>
                    </w:rPr>
                    <w:t>時間割</w:t>
                  </w:r>
                </w:p>
              </w:txbxContent>
            </v:textbox>
          </v:rect>
        </w:pict>
      </w:r>
      <w:r w:rsidR="007704BE" w:rsidRPr="00602240">
        <w:rPr>
          <w:rFonts w:ascii="AR Pゴシック体S" w:eastAsia="AR Pゴシック体S" w:hAnsi="ＭＳ Ｐゴシック" w:hint="eastAsia"/>
          <w:sz w:val="32"/>
        </w:rPr>
        <w:t xml:space="preserve">開催日　　</w:t>
      </w:r>
      <w:r>
        <w:rPr>
          <w:rFonts w:ascii="AR Pゴシック体S" w:eastAsia="AR Pゴシック体S" w:hAnsi="ＭＳ Ｐゴシック" w:hint="eastAsia"/>
          <w:sz w:val="32"/>
        </w:rPr>
        <w:t>7</w:t>
      </w:r>
      <w:r w:rsidR="007704BE" w:rsidRPr="00602240">
        <w:rPr>
          <w:rFonts w:ascii="AR Pゴシック体S" w:eastAsia="AR Pゴシック体S" w:hAnsi="ＭＳ Ｐゴシック" w:hint="eastAsia"/>
          <w:sz w:val="32"/>
        </w:rPr>
        <w:t xml:space="preserve">　月　</w:t>
      </w:r>
      <w:r>
        <w:rPr>
          <w:rFonts w:ascii="AR Pゴシック体S" w:eastAsia="AR Pゴシック体S" w:hAnsi="ＭＳ Ｐゴシック" w:hint="eastAsia"/>
          <w:sz w:val="32"/>
        </w:rPr>
        <w:t xml:space="preserve">28　日（金）　</w:t>
      </w:r>
    </w:p>
    <w:p w:rsidR="007704BE" w:rsidRPr="00602240" w:rsidRDefault="007704BE" w:rsidP="00602240">
      <w:pPr>
        <w:ind w:leftChars="67" w:left="141"/>
        <w:jc w:val="left"/>
        <w:rPr>
          <w:rFonts w:ascii="AR Pゴシック体S" w:eastAsia="AR Pゴシック体S" w:hAnsi="ＭＳ Ｐゴシック"/>
          <w:sz w:val="28"/>
        </w:rPr>
      </w:pPr>
      <w:r w:rsidRPr="00602240">
        <w:rPr>
          <w:rFonts w:ascii="AR Pゴシック体S" w:eastAsia="AR Pゴシック体S" w:hAnsi="ＭＳ Ｐゴシック" w:hint="eastAsia"/>
          <w:sz w:val="32"/>
        </w:rPr>
        <w:t xml:space="preserve">時　間　　</w:t>
      </w:r>
      <w:r w:rsidRPr="00602240">
        <w:rPr>
          <w:rFonts w:ascii="AR Pゴシック体S" w:eastAsia="AR Pゴシック体S" w:hAnsi="ＭＳ Ｐゴシック" w:hint="eastAsia"/>
          <w:sz w:val="28"/>
        </w:rPr>
        <w:t>10：00～16：30</w:t>
      </w:r>
    </w:p>
    <w:p w:rsidR="007704BE" w:rsidRDefault="007704BE" w:rsidP="00602240">
      <w:pPr>
        <w:ind w:leftChars="67" w:left="141"/>
        <w:jc w:val="left"/>
        <w:rPr>
          <w:rFonts w:ascii="AR Pゴシック体S" w:eastAsia="AR Pゴシック体S" w:hAnsi="ＭＳ Ｐゴシック"/>
          <w:sz w:val="28"/>
        </w:rPr>
      </w:pPr>
      <w:r w:rsidRPr="00602240">
        <w:rPr>
          <w:rFonts w:ascii="AR Pゴシック体S" w:eastAsia="AR Pゴシック体S" w:hAnsi="ＭＳ Ｐゴシック" w:hint="eastAsia"/>
          <w:sz w:val="32"/>
        </w:rPr>
        <w:t xml:space="preserve">会　場　</w:t>
      </w:r>
      <w:r w:rsidR="00AE0BB3">
        <w:rPr>
          <w:rFonts w:ascii="AR Pゴシック体S" w:eastAsia="AR Pゴシック体S" w:hAnsi="ＭＳ Ｐゴシック" w:hint="eastAsia"/>
          <w:sz w:val="28"/>
        </w:rPr>
        <w:t xml:space="preserve">　福井県建設会館</w:t>
      </w:r>
    </w:p>
    <w:p w:rsidR="007704BE" w:rsidRPr="00602240" w:rsidRDefault="007704BE" w:rsidP="00602240">
      <w:pPr>
        <w:spacing w:line="200" w:lineRule="exact"/>
        <w:ind w:leftChars="1080" w:left="2268"/>
        <w:rPr>
          <w:rFonts w:ascii="ＭＳ Ｐゴシック" w:eastAsia="ＭＳ Ｐゴシック" w:hAnsi="ＭＳ Ｐゴシック"/>
          <w:sz w:val="16"/>
        </w:rPr>
      </w:pPr>
      <w:r w:rsidRPr="00602240">
        <w:rPr>
          <w:rFonts w:ascii="AR Pゴシック体S" w:eastAsia="AR Pゴシック体S" w:hAnsi="ＭＳ Ｐゴシック"/>
          <w:sz w:val="22"/>
        </w:rPr>
        <w:tab/>
      </w:r>
      <w:r w:rsidRPr="00602240">
        <w:rPr>
          <w:rFonts w:ascii="AR Pゴシック体S" w:eastAsia="AR Pゴシック体S" w:hAnsi="ＭＳ Ｐゴシック"/>
          <w:sz w:val="22"/>
        </w:rPr>
        <w:tab/>
      </w:r>
      <w:r w:rsidRPr="00602240">
        <w:rPr>
          <w:rFonts w:ascii="AR Pゴシック体S" w:eastAsia="AR Pゴシック体S" w:hAnsi="ＭＳ Ｐゴシック"/>
          <w:sz w:val="22"/>
        </w:rPr>
        <w:tab/>
      </w:r>
    </w:p>
    <w:p w:rsidR="00602240" w:rsidRPr="00602240" w:rsidRDefault="00602240" w:rsidP="00602240">
      <w:pPr>
        <w:spacing w:line="320" w:lineRule="exact"/>
        <w:ind w:leftChars="203" w:left="426"/>
        <w:jc w:val="left"/>
        <w:rPr>
          <w:rFonts w:asciiTheme="majorEastAsia" w:eastAsiaTheme="majorEastAsia" w:hAnsiTheme="majorEastAsia"/>
        </w:rPr>
      </w:pPr>
      <w:r w:rsidRPr="00602240">
        <w:rPr>
          <w:rFonts w:asciiTheme="majorEastAsia" w:eastAsiaTheme="majorEastAsia" w:hAnsiTheme="majorEastAsia" w:hint="eastAsia"/>
        </w:rPr>
        <w:t>＊当日は最後に確認試験があります。</w:t>
      </w:r>
    </w:p>
    <w:p w:rsidR="00602240" w:rsidRPr="00602240" w:rsidRDefault="00602240" w:rsidP="00602240">
      <w:pPr>
        <w:spacing w:line="320" w:lineRule="exact"/>
        <w:ind w:leftChars="203" w:left="426"/>
        <w:jc w:val="left"/>
        <w:rPr>
          <w:rFonts w:asciiTheme="majorEastAsia" w:eastAsiaTheme="majorEastAsia" w:hAnsiTheme="majorEastAsia"/>
        </w:rPr>
      </w:pPr>
      <w:r w:rsidRPr="00602240">
        <w:rPr>
          <w:rFonts w:asciiTheme="majorEastAsia" w:eastAsiaTheme="majorEastAsia" w:hAnsiTheme="majorEastAsia" w:hint="eastAsia"/>
        </w:rPr>
        <w:t>マークシート方式ですので、鉛筆と消しゴムをお持ち下さい。</w:t>
      </w:r>
    </w:p>
    <w:p w:rsidR="00602240" w:rsidRPr="00602240" w:rsidRDefault="00602240" w:rsidP="00602240">
      <w:pPr>
        <w:spacing w:line="320" w:lineRule="exact"/>
        <w:ind w:leftChars="203" w:left="426"/>
        <w:jc w:val="left"/>
        <w:rPr>
          <w:rFonts w:asciiTheme="majorEastAsia" w:eastAsiaTheme="majorEastAsia" w:hAnsiTheme="majorEastAsia"/>
        </w:rPr>
      </w:pPr>
      <w:r w:rsidRPr="00602240">
        <w:rPr>
          <w:rFonts w:asciiTheme="majorEastAsia" w:eastAsiaTheme="majorEastAsia" w:hAnsiTheme="majorEastAsia" w:hint="eastAsia"/>
        </w:rPr>
        <w:t>試験で会場平均点以上得点された方には、受講ユニットのほかに試験ユニットが加算されます。</w:t>
      </w:r>
    </w:p>
    <w:p w:rsidR="00AE0BB3" w:rsidRDefault="00602240" w:rsidP="00AE36C3">
      <w:pPr>
        <w:spacing w:beforeLines="50" w:before="180" w:line="300" w:lineRule="exact"/>
        <w:ind w:leftChars="67" w:left="141"/>
        <w:jc w:val="left"/>
        <w:rPr>
          <w:rFonts w:ascii="AR Pゴシック体S" w:eastAsia="AR Pゴシック体S" w:hAnsi="ＭＳ Ｐゴシック"/>
          <w:sz w:val="28"/>
          <w:szCs w:val="28"/>
        </w:rPr>
      </w:pPr>
      <w:r w:rsidRPr="00602240">
        <w:rPr>
          <w:rFonts w:ascii="AR Pゴシック体S" w:eastAsia="AR Pゴシック体S" w:hAnsi="ＭＳ Ｐゴシック"/>
          <w:noProof/>
          <w:sz w:val="28"/>
        </w:rPr>
        <w:drawing>
          <wp:anchor distT="0" distB="0" distL="114300" distR="114300" simplePos="0" relativeHeight="251704320" behindDoc="0" locked="0" layoutInCell="1" allowOverlap="1">
            <wp:simplePos x="0" y="0"/>
            <wp:positionH relativeFrom="column">
              <wp:posOffset>5745480</wp:posOffset>
            </wp:positionH>
            <wp:positionV relativeFrom="paragraph">
              <wp:posOffset>7620</wp:posOffset>
            </wp:positionV>
            <wp:extent cx="619125" cy="619125"/>
            <wp:effectExtent l="19050" t="0" r="9525" b="0"/>
            <wp:wrapNone/>
            <wp:docPr id="4" name="図 2" descr="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10" cstate="print"/>
                    <a:stretch>
                      <a:fillRect/>
                    </a:stretch>
                  </pic:blipFill>
                  <pic:spPr>
                    <a:xfrm>
                      <a:off x="0" y="0"/>
                      <a:ext cx="619125" cy="619125"/>
                    </a:xfrm>
                    <a:prstGeom prst="rect">
                      <a:avLst/>
                    </a:prstGeom>
                  </pic:spPr>
                </pic:pic>
              </a:graphicData>
            </a:graphic>
          </wp:anchor>
        </w:drawing>
      </w:r>
    </w:p>
    <w:p w:rsidR="00602240" w:rsidRPr="00602240" w:rsidRDefault="00602240" w:rsidP="00AE36C3">
      <w:pPr>
        <w:spacing w:beforeLines="50" w:before="180" w:line="300" w:lineRule="exact"/>
        <w:ind w:leftChars="67" w:left="141"/>
        <w:jc w:val="left"/>
        <w:rPr>
          <w:rFonts w:ascii="AR Pゴシック体S" w:eastAsia="AR Pゴシック体S" w:hAnsi="ＭＳ Ｐゴシック"/>
          <w:sz w:val="28"/>
          <w:szCs w:val="28"/>
        </w:rPr>
      </w:pPr>
      <w:r w:rsidRPr="00602240">
        <w:rPr>
          <w:rFonts w:ascii="AR Pゴシック体S" w:eastAsia="AR Pゴシック体S" w:hAnsi="ＭＳ Ｐゴシック" w:hint="eastAsia"/>
          <w:sz w:val="28"/>
          <w:szCs w:val="28"/>
        </w:rPr>
        <w:t>お申込はJCMのホームページから　http://ｗｗｗ.ejcm.or.jp/</w:t>
      </w:r>
    </w:p>
    <w:p w:rsidR="00602240" w:rsidRDefault="00602240" w:rsidP="00AE0BB3">
      <w:pPr>
        <w:ind w:right="200"/>
        <w:jc w:val="right"/>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rPr>
        <w:lastRenderedPageBreak/>
        <w:t>お問合せ先：　（一社）全国土木施工管理技士会連合会　セミナー事務局　03（3262）7425</w:t>
      </w:r>
    </w:p>
    <w:sectPr w:rsidR="00602240" w:rsidSect="00AE0BB3">
      <w:pgSz w:w="11906" w:h="16838"/>
      <w:pgMar w:top="567" w:right="1077" w:bottom="42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BE" w:rsidRDefault="007704BE" w:rsidP="00203199">
      <w:r>
        <w:separator/>
      </w:r>
    </w:p>
  </w:endnote>
  <w:endnote w:type="continuationSeparator" w:id="0">
    <w:p w:rsidR="007704BE" w:rsidRDefault="007704BE"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 w:name="AR P新藝体E">
    <w:altName w:val="ＭＳ ゴシック"/>
    <w:charset w:val="80"/>
    <w:family w:val="modern"/>
    <w:pitch w:val="variable"/>
    <w:sig w:usb0="00000000" w:usb1="08070000" w:usb2="00000010" w:usb3="00000000" w:csb0="00020000" w:csb1="00000000"/>
  </w:font>
  <w:font w:name="ARゴシック体S">
    <w:altName w:val="ＭＳ ゴシック"/>
    <w:charset w:val="80"/>
    <w:family w:val="modern"/>
    <w:pitch w:val="fixed"/>
    <w:sig w:usb0="00000000"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AR Pゴシック体M">
    <w:altName w:val="ＭＳ ゴシック"/>
    <w:charset w:val="80"/>
    <w:family w:val="modern"/>
    <w:pitch w:val="variable"/>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BE" w:rsidRDefault="007704BE" w:rsidP="00203199">
      <w:r>
        <w:separator/>
      </w:r>
    </w:p>
  </w:footnote>
  <w:footnote w:type="continuationSeparator" w:id="0">
    <w:p w:rsidR="007704BE" w:rsidRDefault="007704BE" w:rsidP="00203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61280"/>
    <w:multiLevelType w:val="hybridMultilevel"/>
    <w:tmpl w:val="F1C6D2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036"/>
    <w:rsid w:val="00002C08"/>
    <w:rsid w:val="000371F3"/>
    <w:rsid w:val="00037339"/>
    <w:rsid w:val="000505E1"/>
    <w:rsid w:val="0007115F"/>
    <w:rsid w:val="0007125A"/>
    <w:rsid w:val="00083A5C"/>
    <w:rsid w:val="00086896"/>
    <w:rsid w:val="00094B89"/>
    <w:rsid w:val="000B7BDE"/>
    <w:rsid w:val="000C23BC"/>
    <w:rsid w:val="000D7DC2"/>
    <w:rsid w:val="000E4239"/>
    <w:rsid w:val="000E50EC"/>
    <w:rsid w:val="000E65B2"/>
    <w:rsid w:val="000E7112"/>
    <w:rsid w:val="000F3969"/>
    <w:rsid w:val="000F67B4"/>
    <w:rsid w:val="000F6CA5"/>
    <w:rsid w:val="001465C1"/>
    <w:rsid w:val="00173707"/>
    <w:rsid w:val="00185BD2"/>
    <w:rsid w:val="001A5D3B"/>
    <w:rsid w:val="001F4DB6"/>
    <w:rsid w:val="001F5173"/>
    <w:rsid w:val="00201AF2"/>
    <w:rsid w:val="00203199"/>
    <w:rsid w:val="0020370D"/>
    <w:rsid w:val="002101FF"/>
    <w:rsid w:val="00212AF9"/>
    <w:rsid w:val="00217963"/>
    <w:rsid w:val="00226CB5"/>
    <w:rsid w:val="0022721D"/>
    <w:rsid w:val="00234C4E"/>
    <w:rsid w:val="00267EC2"/>
    <w:rsid w:val="00280EF8"/>
    <w:rsid w:val="002A651A"/>
    <w:rsid w:val="002A70CD"/>
    <w:rsid w:val="002B277C"/>
    <w:rsid w:val="002C1321"/>
    <w:rsid w:val="00303991"/>
    <w:rsid w:val="0031163B"/>
    <w:rsid w:val="003575FB"/>
    <w:rsid w:val="003577D6"/>
    <w:rsid w:val="00370BF9"/>
    <w:rsid w:val="003871C6"/>
    <w:rsid w:val="003A1E21"/>
    <w:rsid w:val="003A55B5"/>
    <w:rsid w:val="003B7129"/>
    <w:rsid w:val="003C203E"/>
    <w:rsid w:val="003D6B25"/>
    <w:rsid w:val="003E4AEC"/>
    <w:rsid w:val="00404308"/>
    <w:rsid w:val="00411EB0"/>
    <w:rsid w:val="00444121"/>
    <w:rsid w:val="004626A8"/>
    <w:rsid w:val="00466467"/>
    <w:rsid w:val="0046799A"/>
    <w:rsid w:val="0047210B"/>
    <w:rsid w:val="00483A93"/>
    <w:rsid w:val="00490AC2"/>
    <w:rsid w:val="004B7908"/>
    <w:rsid w:val="004B7E53"/>
    <w:rsid w:val="004F0F1A"/>
    <w:rsid w:val="004F2A25"/>
    <w:rsid w:val="004F6448"/>
    <w:rsid w:val="004F64D5"/>
    <w:rsid w:val="00512657"/>
    <w:rsid w:val="00520772"/>
    <w:rsid w:val="00522361"/>
    <w:rsid w:val="00523D25"/>
    <w:rsid w:val="005407A1"/>
    <w:rsid w:val="00542702"/>
    <w:rsid w:val="005509AC"/>
    <w:rsid w:val="005A2893"/>
    <w:rsid w:val="005C1BA0"/>
    <w:rsid w:val="005D2637"/>
    <w:rsid w:val="005D3C80"/>
    <w:rsid w:val="005F1AFF"/>
    <w:rsid w:val="00602240"/>
    <w:rsid w:val="0061494E"/>
    <w:rsid w:val="006162DF"/>
    <w:rsid w:val="00673D32"/>
    <w:rsid w:val="00696940"/>
    <w:rsid w:val="006A4C8D"/>
    <w:rsid w:val="006C457C"/>
    <w:rsid w:val="006C5036"/>
    <w:rsid w:val="006E42F5"/>
    <w:rsid w:val="006E6C57"/>
    <w:rsid w:val="007046E7"/>
    <w:rsid w:val="007260B9"/>
    <w:rsid w:val="007414BF"/>
    <w:rsid w:val="00744180"/>
    <w:rsid w:val="007704BE"/>
    <w:rsid w:val="0077560F"/>
    <w:rsid w:val="007840F4"/>
    <w:rsid w:val="007874C5"/>
    <w:rsid w:val="007A336B"/>
    <w:rsid w:val="007B578F"/>
    <w:rsid w:val="007C6399"/>
    <w:rsid w:val="007D0BA9"/>
    <w:rsid w:val="007F77E2"/>
    <w:rsid w:val="00800457"/>
    <w:rsid w:val="00806060"/>
    <w:rsid w:val="00806A66"/>
    <w:rsid w:val="00820DD5"/>
    <w:rsid w:val="00847F3F"/>
    <w:rsid w:val="00880261"/>
    <w:rsid w:val="008A7DFC"/>
    <w:rsid w:val="008B61C7"/>
    <w:rsid w:val="008C2CC4"/>
    <w:rsid w:val="008D62BD"/>
    <w:rsid w:val="008D76AA"/>
    <w:rsid w:val="008E2069"/>
    <w:rsid w:val="00961769"/>
    <w:rsid w:val="009633E3"/>
    <w:rsid w:val="0097183C"/>
    <w:rsid w:val="00971FAE"/>
    <w:rsid w:val="00976968"/>
    <w:rsid w:val="009C7C92"/>
    <w:rsid w:val="009D7234"/>
    <w:rsid w:val="009E35A5"/>
    <w:rsid w:val="009F4B4E"/>
    <w:rsid w:val="00A0709D"/>
    <w:rsid w:val="00A12A2E"/>
    <w:rsid w:val="00A1652C"/>
    <w:rsid w:val="00A431BF"/>
    <w:rsid w:val="00A61E5F"/>
    <w:rsid w:val="00A92464"/>
    <w:rsid w:val="00A9302E"/>
    <w:rsid w:val="00AD4926"/>
    <w:rsid w:val="00AE0BB3"/>
    <w:rsid w:val="00AE2B81"/>
    <w:rsid w:val="00AE36C3"/>
    <w:rsid w:val="00B00163"/>
    <w:rsid w:val="00B2338E"/>
    <w:rsid w:val="00B36F17"/>
    <w:rsid w:val="00B82D84"/>
    <w:rsid w:val="00B902F6"/>
    <w:rsid w:val="00B9095F"/>
    <w:rsid w:val="00B973B9"/>
    <w:rsid w:val="00BA0F68"/>
    <w:rsid w:val="00BB557F"/>
    <w:rsid w:val="00BC2951"/>
    <w:rsid w:val="00BC2F87"/>
    <w:rsid w:val="00BD0029"/>
    <w:rsid w:val="00BE15D3"/>
    <w:rsid w:val="00BE74F7"/>
    <w:rsid w:val="00BF4666"/>
    <w:rsid w:val="00BF520C"/>
    <w:rsid w:val="00C05AE2"/>
    <w:rsid w:val="00C25E8B"/>
    <w:rsid w:val="00C47B37"/>
    <w:rsid w:val="00C47F57"/>
    <w:rsid w:val="00C578B5"/>
    <w:rsid w:val="00C640CC"/>
    <w:rsid w:val="00C64FB3"/>
    <w:rsid w:val="00C869B2"/>
    <w:rsid w:val="00C9092F"/>
    <w:rsid w:val="00CB0216"/>
    <w:rsid w:val="00CC3E86"/>
    <w:rsid w:val="00CC555C"/>
    <w:rsid w:val="00CD595A"/>
    <w:rsid w:val="00CE1627"/>
    <w:rsid w:val="00CE5245"/>
    <w:rsid w:val="00CE767F"/>
    <w:rsid w:val="00CF49E0"/>
    <w:rsid w:val="00D10A73"/>
    <w:rsid w:val="00D3183D"/>
    <w:rsid w:val="00D34229"/>
    <w:rsid w:val="00D5477A"/>
    <w:rsid w:val="00D82787"/>
    <w:rsid w:val="00DA4DE5"/>
    <w:rsid w:val="00DB5D10"/>
    <w:rsid w:val="00DC6338"/>
    <w:rsid w:val="00DE7A4D"/>
    <w:rsid w:val="00DF1A8B"/>
    <w:rsid w:val="00E05795"/>
    <w:rsid w:val="00E27C68"/>
    <w:rsid w:val="00E35CB5"/>
    <w:rsid w:val="00E3754A"/>
    <w:rsid w:val="00E47757"/>
    <w:rsid w:val="00E518E0"/>
    <w:rsid w:val="00E633E0"/>
    <w:rsid w:val="00E65289"/>
    <w:rsid w:val="00E72DD0"/>
    <w:rsid w:val="00E755A6"/>
    <w:rsid w:val="00E919D1"/>
    <w:rsid w:val="00E967AC"/>
    <w:rsid w:val="00EB1BE8"/>
    <w:rsid w:val="00EE57C0"/>
    <w:rsid w:val="00F82505"/>
    <w:rsid w:val="00F844DA"/>
    <w:rsid w:val="00FB1739"/>
    <w:rsid w:val="00FC4F09"/>
    <w:rsid w:val="00F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183C935A-2DAB-4C1E-A852-AAED7C4A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A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03199"/>
    <w:pPr>
      <w:tabs>
        <w:tab w:val="center" w:pos="4252"/>
        <w:tab w:val="right" w:pos="8504"/>
      </w:tabs>
      <w:snapToGrid w:val="0"/>
    </w:pPr>
  </w:style>
  <w:style w:type="character" w:customStyle="1" w:styleId="a7">
    <w:name w:val="ヘッダー (文字)"/>
    <w:basedOn w:val="a0"/>
    <w:link w:val="a6"/>
    <w:uiPriority w:val="99"/>
    <w:semiHidden/>
    <w:rsid w:val="00203199"/>
    <w:rPr>
      <w:rFonts w:ascii="Century" w:eastAsia="ＭＳ 明朝" w:hAnsi="Century"/>
      <w:szCs w:val="24"/>
    </w:rPr>
  </w:style>
  <w:style w:type="paragraph" w:styleId="a8">
    <w:name w:val="footer"/>
    <w:basedOn w:val="a"/>
    <w:link w:val="a9"/>
    <w:uiPriority w:val="99"/>
    <w:semiHidden/>
    <w:unhideWhenUsed/>
    <w:rsid w:val="00203199"/>
    <w:pPr>
      <w:tabs>
        <w:tab w:val="center" w:pos="4252"/>
        <w:tab w:val="right" w:pos="8504"/>
      </w:tabs>
      <w:snapToGrid w:val="0"/>
    </w:pPr>
  </w:style>
  <w:style w:type="character" w:customStyle="1" w:styleId="a9">
    <w:name w:val="フッター (文字)"/>
    <w:basedOn w:val="a0"/>
    <w:link w:val="a8"/>
    <w:uiPriority w:val="99"/>
    <w:semiHidden/>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E3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PC40</cp:lastModifiedBy>
  <cp:revision>3</cp:revision>
  <cp:lastPrinted>2017-03-17T05:24:00Z</cp:lastPrinted>
  <dcterms:created xsi:type="dcterms:W3CDTF">2017-04-05T07:32:00Z</dcterms:created>
  <dcterms:modified xsi:type="dcterms:W3CDTF">2017-06-29T06:19:00Z</dcterms:modified>
</cp:coreProperties>
</file>